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F75C3" w14:textId="064D8F4D" w:rsidR="0042638C" w:rsidRDefault="00F62E96" w:rsidP="00E56762">
      <w:pPr>
        <w:spacing w:line="217" w:lineRule="auto"/>
        <w:jc w:val="center"/>
        <w:rPr>
          <w:rFonts w:cs="Arial"/>
          <w:b/>
          <w:sz w:val="28"/>
        </w:rPr>
      </w:pPr>
      <w:r>
        <w:rPr>
          <w:rFonts w:cs="Arial"/>
          <w:b/>
          <w:sz w:val="28"/>
        </w:rPr>
        <w:t xml:space="preserve"> </w:t>
      </w:r>
      <w:r w:rsidR="0042638C">
        <w:rPr>
          <w:rFonts w:cs="Arial"/>
          <w:b/>
          <w:sz w:val="28"/>
        </w:rPr>
        <w:t>JOB DESCRIPTION</w:t>
      </w:r>
    </w:p>
    <w:p w14:paraId="6695951A" w14:textId="68338563" w:rsidR="0042638C" w:rsidRDefault="00D91903" w:rsidP="00E56762">
      <w:pPr>
        <w:spacing w:line="217" w:lineRule="auto"/>
        <w:jc w:val="center"/>
        <w:rPr>
          <w:rFonts w:cs="Arial"/>
          <w:b/>
          <w:sz w:val="28"/>
        </w:rPr>
      </w:pPr>
      <w:r w:rsidRPr="00D91903">
        <w:rPr>
          <w:rFonts w:cs="Arial"/>
          <w:b/>
          <w:sz w:val="28"/>
        </w:rPr>
        <w:t xml:space="preserve">SOC Code: </w:t>
      </w:r>
    </w:p>
    <w:p w14:paraId="1385E96E" w14:textId="77777777" w:rsidR="0042638C" w:rsidRDefault="0042638C" w:rsidP="00E567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5"/>
        <w:gridCol w:w="2315"/>
      </w:tblGrid>
      <w:tr w:rsidR="0042638C" w14:paraId="3C5C172C" w14:textId="77777777" w:rsidTr="001B5B44">
        <w:tc>
          <w:tcPr>
            <w:tcW w:w="7218" w:type="dxa"/>
          </w:tcPr>
          <w:p w14:paraId="1358D26B" w14:textId="6C1EB4E3" w:rsidR="0042638C" w:rsidRDefault="0042638C" w:rsidP="00E56762">
            <w:pPr>
              <w:rPr>
                <w:b/>
                <w:sz w:val="20"/>
              </w:rPr>
            </w:pPr>
            <w:r>
              <w:rPr>
                <w:b/>
                <w:sz w:val="20"/>
              </w:rPr>
              <w:t xml:space="preserve">JOB TITLE: </w:t>
            </w:r>
            <w:r w:rsidR="002F5E33">
              <w:rPr>
                <w:b/>
                <w:sz w:val="20"/>
              </w:rPr>
              <w:t>Local Collaboration Coordinator</w:t>
            </w:r>
          </w:p>
          <w:p w14:paraId="518D01DA" w14:textId="77777777" w:rsidR="0042638C" w:rsidRDefault="0042638C" w:rsidP="00E56762">
            <w:pPr>
              <w:rPr>
                <w:bCs/>
                <w:sz w:val="20"/>
              </w:rPr>
            </w:pPr>
          </w:p>
        </w:tc>
        <w:tc>
          <w:tcPr>
            <w:tcW w:w="2358" w:type="dxa"/>
          </w:tcPr>
          <w:p w14:paraId="298CDDC4" w14:textId="77777777" w:rsidR="00E56762" w:rsidRPr="0098042C" w:rsidRDefault="00E56762" w:rsidP="00E56762">
            <w:pPr>
              <w:jc w:val="center"/>
              <w:rPr>
                <w:b/>
                <w:sz w:val="20"/>
              </w:rPr>
            </w:pPr>
            <w:r w:rsidRPr="0098042C">
              <w:rPr>
                <w:b/>
                <w:sz w:val="20"/>
              </w:rPr>
              <w:t>JOB CODE:</w:t>
            </w:r>
          </w:p>
          <w:p w14:paraId="1C246C51" w14:textId="77777777" w:rsidR="0042638C" w:rsidRDefault="0042638C" w:rsidP="00E56762">
            <w:pPr>
              <w:jc w:val="center"/>
              <w:rPr>
                <w:bCs/>
                <w:sz w:val="20"/>
              </w:rPr>
            </w:pPr>
          </w:p>
        </w:tc>
      </w:tr>
      <w:tr w:rsidR="0042638C" w14:paraId="2DCE599C" w14:textId="77777777" w:rsidTr="001B5B44">
        <w:tc>
          <w:tcPr>
            <w:tcW w:w="7218" w:type="dxa"/>
          </w:tcPr>
          <w:p w14:paraId="33F1D238" w14:textId="6169F842" w:rsidR="0042638C" w:rsidRDefault="0042638C" w:rsidP="00E56762">
            <w:pPr>
              <w:rPr>
                <w:b/>
                <w:sz w:val="20"/>
              </w:rPr>
            </w:pPr>
            <w:r>
              <w:rPr>
                <w:b/>
                <w:sz w:val="20"/>
              </w:rPr>
              <w:t>DEPARTMENT:</w:t>
            </w:r>
            <w:r w:rsidR="00953879">
              <w:rPr>
                <w:b/>
                <w:sz w:val="20"/>
              </w:rPr>
              <w:t xml:space="preserve"> </w:t>
            </w:r>
            <w:r w:rsidR="007211D4">
              <w:rPr>
                <w:b/>
                <w:sz w:val="20"/>
              </w:rPr>
              <w:t>Health Department</w:t>
            </w:r>
          </w:p>
          <w:p w14:paraId="5F1A8303" w14:textId="4CFB9F65" w:rsidR="0042638C" w:rsidRDefault="0042638C" w:rsidP="00E56762">
            <w:pPr>
              <w:rPr>
                <w:b/>
                <w:sz w:val="20"/>
              </w:rPr>
            </w:pPr>
            <w:r>
              <w:rPr>
                <w:b/>
                <w:sz w:val="20"/>
              </w:rPr>
              <w:t xml:space="preserve">SUPERVISOR’S TITLE: </w:t>
            </w:r>
            <w:r w:rsidR="002F5E33">
              <w:rPr>
                <w:b/>
                <w:sz w:val="20"/>
              </w:rPr>
              <w:t>Health Department Director</w:t>
            </w:r>
          </w:p>
          <w:p w14:paraId="1720EDAC" w14:textId="77777777" w:rsidR="0042638C" w:rsidRDefault="0042638C" w:rsidP="00E56762">
            <w:pPr>
              <w:rPr>
                <w:bCs/>
                <w:sz w:val="20"/>
              </w:rPr>
            </w:pPr>
          </w:p>
        </w:tc>
        <w:tc>
          <w:tcPr>
            <w:tcW w:w="2358" w:type="dxa"/>
          </w:tcPr>
          <w:p w14:paraId="654AA252" w14:textId="77777777" w:rsidR="00E56762" w:rsidRPr="0098042C" w:rsidRDefault="00E56762" w:rsidP="00E56762">
            <w:pPr>
              <w:jc w:val="center"/>
              <w:rPr>
                <w:b/>
                <w:sz w:val="20"/>
              </w:rPr>
            </w:pPr>
            <w:r w:rsidRPr="0098042C">
              <w:rPr>
                <w:b/>
                <w:sz w:val="20"/>
              </w:rPr>
              <w:t>FLSA STATUS:</w:t>
            </w:r>
          </w:p>
          <w:p w14:paraId="7B41FE86" w14:textId="77777777" w:rsidR="0042638C" w:rsidRDefault="0042638C" w:rsidP="00E56762">
            <w:pPr>
              <w:jc w:val="center"/>
              <w:rPr>
                <w:bCs/>
                <w:sz w:val="20"/>
              </w:rPr>
            </w:pPr>
          </w:p>
        </w:tc>
      </w:tr>
      <w:tr w:rsidR="0042638C" w14:paraId="1F87C257" w14:textId="77777777" w:rsidTr="001B5B44">
        <w:trPr>
          <w:cantSplit/>
        </w:trPr>
        <w:tc>
          <w:tcPr>
            <w:tcW w:w="9576" w:type="dxa"/>
            <w:gridSpan w:val="2"/>
          </w:tcPr>
          <w:p w14:paraId="6050841F" w14:textId="77777777" w:rsidR="0042638C" w:rsidRDefault="0042638C" w:rsidP="00E56762">
            <w:pPr>
              <w:pStyle w:val="Heading5"/>
            </w:pPr>
            <w:r>
              <w:t>POSITION SUMMARY</w:t>
            </w:r>
          </w:p>
          <w:p w14:paraId="16F7125A" w14:textId="4DDB9DA0" w:rsidR="0042638C" w:rsidRPr="008A4BDC" w:rsidRDefault="008A4BDC" w:rsidP="008A4BDC">
            <w:pPr>
              <w:rPr>
                <w:sz w:val="20"/>
              </w:rPr>
            </w:pPr>
            <w:r w:rsidRPr="008A4BDC">
              <w:rPr>
                <w:sz w:val="20"/>
              </w:rPr>
              <w:t>Zero to Five Lincoln County, an early childhood collaborative, seeks a dynamic Local Collaboration Coordinator (LCC) to drive systems change, strengthen family-centered practices, and address the unique challenges of rural families. Guided by the HOPE (Healthy Outcomes from Positive Experiences) framework, the LCC will lead initiatives that prioritize relationships, equitable environments, emotional growth, and inclusive engagement. This role involves fostering cross-sector partnerships, amplifying family voice, building and maintaining a strong collaborative team, and implementing strategies to improve access to high-quality early childhood services.</w:t>
            </w:r>
            <w:r>
              <w:rPr>
                <w:sz w:val="20"/>
              </w:rPr>
              <w:t xml:space="preserve"> </w:t>
            </w:r>
            <w:r w:rsidR="008D3207" w:rsidRPr="008A4BDC">
              <w:rPr>
                <w:sz w:val="20"/>
              </w:rPr>
              <w:t>Duration</w:t>
            </w:r>
            <w:r w:rsidR="002056EB" w:rsidRPr="008A4BDC">
              <w:rPr>
                <w:sz w:val="20"/>
              </w:rPr>
              <w:t xml:space="preserve"> of position </w:t>
            </w:r>
            <w:r w:rsidR="008D3207" w:rsidRPr="008A4BDC">
              <w:rPr>
                <w:sz w:val="20"/>
              </w:rPr>
              <w:t>contingent</w:t>
            </w:r>
            <w:r w:rsidR="002056EB" w:rsidRPr="008A4BDC">
              <w:rPr>
                <w:sz w:val="20"/>
              </w:rPr>
              <w:t xml:space="preserve"> on grant funding.</w:t>
            </w:r>
          </w:p>
        </w:tc>
      </w:tr>
    </w:tbl>
    <w:p w14:paraId="36374D90" w14:textId="77777777" w:rsidR="0042638C" w:rsidRDefault="0042638C" w:rsidP="00E56762">
      <w:pPr>
        <w:spacing w:line="217" w:lineRule="auto"/>
        <w:ind w:left="5040" w:hanging="4320"/>
        <w:jc w:val="both"/>
        <w:rPr>
          <w:rFonts w:ascii="Palatino" w:hAnsi="Palatino"/>
          <w:sz w:val="27"/>
        </w:rPr>
      </w:pPr>
      <w:r>
        <w:rPr>
          <w:rFonts w:ascii="Palatino" w:hAnsi="Palatino"/>
          <w:b/>
          <w:sz w:val="27"/>
        </w:rPr>
        <w:tab/>
      </w:r>
      <w:r>
        <w:rPr>
          <w:rFonts w:ascii="Palatino" w:hAnsi="Palatino"/>
          <w:sz w:val="27"/>
        </w:rPr>
        <w:tab/>
      </w:r>
      <w:r>
        <w:rPr>
          <w:rFonts w:ascii="Palatino" w:hAnsi="Palatino"/>
          <w:sz w:val="27"/>
        </w:rPr>
        <w:tab/>
      </w:r>
      <w:r>
        <w:rPr>
          <w:rFonts w:ascii="Palatino" w:hAnsi="Palatino"/>
          <w:sz w:val="27"/>
        </w:rPr>
        <w:tab/>
      </w:r>
      <w:r>
        <w:rPr>
          <w:rFonts w:ascii="Palatino" w:hAnsi="Palatino"/>
          <w:sz w:val="27"/>
        </w:rPr>
        <w:tab/>
      </w:r>
      <w:r>
        <w:rPr>
          <w:rFonts w:ascii="Palatino" w:hAnsi="Palatino"/>
          <w:sz w:val="27"/>
        </w:rPr>
        <w:tab/>
      </w:r>
    </w:p>
    <w:p w14:paraId="02A74B82" w14:textId="77777777" w:rsidR="0042638C" w:rsidRDefault="0042638C" w:rsidP="00E56762">
      <w:pPr>
        <w:pStyle w:val="Heading5"/>
      </w:pPr>
      <w:r>
        <w:t>ESSENTIAL FUNCTIONS</w:t>
      </w:r>
    </w:p>
    <w:p w14:paraId="6708648F" w14:textId="77777777" w:rsidR="0042638C" w:rsidRPr="008B0082" w:rsidRDefault="0042638C" w:rsidP="00E56762"/>
    <w:p w14:paraId="4806B3D8" w14:textId="08B79699" w:rsidR="0042638C" w:rsidRDefault="0042638C" w:rsidP="00B359F1">
      <w:pPr>
        <w:rPr>
          <w:sz w:val="20"/>
        </w:rPr>
      </w:pPr>
      <w:r w:rsidRPr="00B359F1">
        <w:rPr>
          <w:b/>
          <w:bCs/>
          <w:sz w:val="20"/>
        </w:rPr>
        <w:t>Nature of work</w:t>
      </w:r>
      <w:r w:rsidRPr="008B0082">
        <w:rPr>
          <w:sz w:val="20"/>
        </w:rPr>
        <w:t xml:space="preserve">: </w:t>
      </w:r>
      <w:r w:rsidR="008A4BDC">
        <w:rPr>
          <w:sz w:val="20"/>
        </w:rPr>
        <w:t>Management</w:t>
      </w:r>
      <w:r w:rsidR="008B4979">
        <w:rPr>
          <w:sz w:val="20"/>
        </w:rPr>
        <w:t xml:space="preserve"> of</w:t>
      </w:r>
      <w:r w:rsidR="00547FA0">
        <w:rPr>
          <w:sz w:val="20"/>
        </w:rPr>
        <w:t xml:space="preserve"> Zero to Five</w:t>
      </w:r>
      <w:r w:rsidR="008A4BDC">
        <w:rPr>
          <w:sz w:val="20"/>
        </w:rPr>
        <w:t xml:space="preserve"> Lincoln County including</w:t>
      </w:r>
      <w:r w:rsidR="00547FA0">
        <w:rPr>
          <w:sz w:val="20"/>
        </w:rPr>
        <w:t xml:space="preserve"> projects and programs, </w:t>
      </w:r>
      <w:r w:rsidR="002C355C">
        <w:rPr>
          <w:sz w:val="20"/>
        </w:rPr>
        <w:t xml:space="preserve">community </w:t>
      </w:r>
      <w:r w:rsidR="00547FA0">
        <w:rPr>
          <w:sz w:val="20"/>
        </w:rPr>
        <w:t>collaborat</w:t>
      </w:r>
      <w:r w:rsidR="008B4979">
        <w:rPr>
          <w:sz w:val="20"/>
        </w:rPr>
        <w:t>ion</w:t>
      </w:r>
      <w:r w:rsidR="00547FA0">
        <w:rPr>
          <w:sz w:val="20"/>
        </w:rPr>
        <w:t xml:space="preserve">, outreach, </w:t>
      </w:r>
      <w:r w:rsidR="008A4BDC">
        <w:rPr>
          <w:sz w:val="20"/>
        </w:rPr>
        <w:t xml:space="preserve">staff supervision, </w:t>
      </w:r>
      <w:r w:rsidR="002C355C">
        <w:rPr>
          <w:sz w:val="20"/>
        </w:rPr>
        <w:t xml:space="preserve">public relations, </w:t>
      </w:r>
      <w:r w:rsidR="00547FA0">
        <w:rPr>
          <w:sz w:val="20"/>
        </w:rPr>
        <w:t xml:space="preserve">and </w:t>
      </w:r>
      <w:r w:rsidR="008A4BDC">
        <w:rPr>
          <w:sz w:val="20"/>
        </w:rPr>
        <w:t>budgeting and funding.</w:t>
      </w:r>
      <w:r w:rsidR="00547FA0">
        <w:rPr>
          <w:sz w:val="20"/>
        </w:rPr>
        <w:t xml:space="preserve"> </w:t>
      </w:r>
      <w:r w:rsidR="000D6FFA">
        <w:rPr>
          <w:sz w:val="20"/>
        </w:rPr>
        <w:t>This is a full-time position with benefits.</w:t>
      </w:r>
    </w:p>
    <w:p w14:paraId="5C7DDDBA" w14:textId="77777777" w:rsidR="008A4BDC" w:rsidRDefault="008A4BDC" w:rsidP="00B359F1">
      <w:pPr>
        <w:rPr>
          <w:sz w:val="20"/>
        </w:rPr>
      </w:pPr>
    </w:p>
    <w:p w14:paraId="442E338B" w14:textId="0D749819" w:rsidR="0042638C" w:rsidRDefault="0042638C" w:rsidP="00B359F1">
      <w:pPr>
        <w:rPr>
          <w:sz w:val="20"/>
        </w:rPr>
      </w:pPr>
      <w:r w:rsidRPr="00883253">
        <w:rPr>
          <w:b/>
          <w:bCs/>
          <w:sz w:val="20"/>
        </w:rPr>
        <w:t>Personal Contacts:</w:t>
      </w:r>
      <w:r w:rsidRPr="00883253">
        <w:rPr>
          <w:sz w:val="20"/>
        </w:rPr>
        <w:t xml:space="preserve"> </w:t>
      </w:r>
      <w:r w:rsidR="008A4BDC" w:rsidRPr="008A4BDC">
        <w:rPr>
          <w:sz w:val="20"/>
        </w:rPr>
        <w:t>Continual contact with the public, including</w:t>
      </w:r>
      <w:r w:rsidR="008A4BDC">
        <w:rPr>
          <w:sz w:val="20"/>
        </w:rPr>
        <w:t xml:space="preserve"> but not limited to</w:t>
      </w:r>
      <w:r w:rsidR="008A4BDC" w:rsidRPr="008A4BDC">
        <w:rPr>
          <w:sz w:val="20"/>
        </w:rPr>
        <w:t xml:space="preserve"> </w:t>
      </w:r>
      <w:r w:rsidR="008A4BDC">
        <w:rPr>
          <w:sz w:val="20"/>
        </w:rPr>
        <w:t xml:space="preserve">agencies and organizations, community partners, families, parents/caregivers, local businesses, </w:t>
      </w:r>
      <w:r w:rsidR="000D6FFA">
        <w:rPr>
          <w:sz w:val="20"/>
        </w:rPr>
        <w:t xml:space="preserve">funders, </w:t>
      </w:r>
      <w:r w:rsidR="008A4BDC">
        <w:rPr>
          <w:sz w:val="20"/>
        </w:rPr>
        <w:t xml:space="preserve">statewide </w:t>
      </w:r>
      <w:r w:rsidR="002C355C">
        <w:rPr>
          <w:sz w:val="20"/>
        </w:rPr>
        <w:t>collaborative and networks.</w:t>
      </w:r>
    </w:p>
    <w:p w14:paraId="76E57370" w14:textId="77777777" w:rsidR="008A4BDC" w:rsidRPr="00B359F1" w:rsidRDefault="008A4BDC" w:rsidP="00B359F1">
      <w:pPr>
        <w:rPr>
          <w:sz w:val="20"/>
        </w:rPr>
      </w:pPr>
    </w:p>
    <w:p w14:paraId="3B7C3FAD" w14:textId="48071DE4" w:rsidR="0042638C" w:rsidRPr="008B0082" w:rsidRDefault="0042638C" w:rsidP="00B359F1">
      <w:pPr>
        <w:rPr>
          <w:sz w:val="20"/>
        </w:rPr>
      </w:pPr>
      <w:r w:rsidRPr="00B359F1">
        <w:rPr>
          <w:b/>
          <w:bCs/>
          <w:sz w:val="20"/>
        </w:rPr>
        <w:t>Supervision Received:</w:t>
      </w:r>
      <w:r>
        <w:rPr>
          <w:sz w:val="20"/>
        </w:rPr>
        <w:t xml:space="preserve"> </w:t>
      </w:r>
      <w:r w:rsidR="008A4BDC">
        <w:rPr>
          <w:sz w:val="20"/>
        </w:rPr>
        <w:t>Health Department Director</w:t>
      </w:r>
    </w:p>
    <w:p w14:paraId="44FC3C00" w14:textId="77777777" w:rsidR="00C74332" w:rsidRDefault="00C74332" w:rsidP="00E56762">
      <w:pPr>
        <w:pStyle w:val="Heading5"/>
      </w:pPr>
    </w:p>
    <w:p w14:paraId="28DA004F" w14:textId="37CCC05B" w:rsidR="0042638C" w:rsidRDefault="0042638C" w:rsidP="00E56762">
      <w:pPr>
        <w:pStyle w:val="Heading5"/>
        <w:rPr>
          <w:sz w:val="20"/>
        </w:rPr>
      </w:pPr>
      <w:r w:rsidRPr="002F5E33">
        <w:rPr>
          <w:sz w:val="20"/>
        </w:rPr>
        <w:t>DUTIES AND RESPONSIBILITIES</w:t>
      </w:r>
    </w:p>
    <w:p w14:paraId="0479A51A" w14:textId="77777777" w:rsidR="008A4BDC" w:rsidRPr="008A4BDC" w:rsidRDefault="008A4BDC" w:rsidP="008A4BDC"/>
    <w:p w14:paraId="3DAF2A6D" w14:textId="77777777" w:rsidR="004B023A" w:rsidRPr="004B023A" w:rsidRDefault="004B023A" w:rsidP="004B023A">
      <w:pPr>
        <w:numPr>
          <w:ilvl w:val="0"/>
          <w:numId w:val="20"/>
        </w:numPr>
        <w:spacing w:line="259" w:lineRule="auto"/>
        <w:rPr>
          <w:sz w:val="20"/>
        </w:rPr>
      </w:pPr>
      <w:r w:rsidRPr="004B023A">
        <w:rPr>
          <w:b/>
          <w:bCs/>
          <w:sz w:val="20"/>
        </w:rPr>
        <w:t>Leadership &amp; Vision:</w:t>
      </w:r>
    </w:p>
    <w:p w14:paraId="03FB7663" w14:textId="77777777" w:rsidR="004B023A" w:rsidRPr="004B023A" w:rsidRDefault="004B023A" w:rsidP="004B023A">
      <w:pPr>
        <w:numPr>
          <w:ilvl w:val="1"/>
          <w:numId w:val="20"/>
        </w:numPr>
        <w:spacing w:line="259" w:lineRule="auto"/>
        <w:rPr>
          <w:sz w:val="20"/>
        </w:rPr>
      </w:pPr>
      <w:r w:rsidRPr="004B023A">
        <w:rPr>
          <w:sz w:val="20"/>
        </w:rPr>
        <w:t>Provide strategic leadership to advance Zero to Five Lincoln County’s mission, emphasizing equity and family-driven solutions.</w:t>
      </w:r>
    </w:p>
    <w:p w14:paraId="60F95ED2" w14:textId="77777777" w:rsidR="004B023A" w:rsidRPr="004B023A" w:rsidRDefault="004B023A" w:rsidP="004B023A">
      <w:pPr>
        <w:numPr>
          <w:ilvl w:val="1"/>
          <w:numId w:val="20"/>
        </w:numPr>
        <w:spacing w:line="259" w:lineRule="auto"/>
        <w:rPr>
          <w:sz w:val="20"/>
        </w:rPr>
      </w:pPr>
      <w:r w:rsidRPr="004B023A">
        <w:rPr>
          <w:sz w:val="20"/>
        </w:rPr>
        <w:t>Develop and implement shared leadership models to sustain collaborative initiatives over time.</w:t>
      </w:r>
    </w:p>
    <w:p w14:paraId="59B79A98" w14:textId="77777777" w:rsidR="004B023A" w:rsidRPr="004B023A" w:rsidRDefault="004B023A" w:rsidP="004B023A">
      <w:pPr>
        <w:numPr>
          <w:ilvl w:val="0"/>
          <w:numId w:val="20"/>
        </w:numPr>
        <w:spacing w:line="259" w:lineRule="auto"/>
        <w:rPr>
          <w:sz w:val="20"/>
        </w:rPr>
      </w:pPr>
      <w:r w:rsidRPr="004B023A">
        <w:rPr>
          <w:b/>
          <w:bCs/>
          <w:sz w:val="20"/>
        </w:rPr>
        <w:t>Community Engagement:</w:t>
      </w:r>
    </w:p>
    <w:p w14:paraId="73B2A02B" w14:textId="77777777" w:rsidR="004B023A" w:rsidRPr="004B023A" w:rsidRDefault="004B023A" w:rsidP="004B023A">
      <w:pPr>
        <w:numPr>
          <w:ilvl w:val="1"/>
          <w:numId w:val="20"/>
        </w:numPr>
        <w:spacing w:line="259" w:lineRule="auto"/>
        <w:rPr>
          <w:sz w:val="20"/>
        </w:rPr>
      </w:pPr>
      <w:r w:rsidRPr="004B023A">
        <w:rPr>
          <w:sz w:val="20"/>
        </w:rPr>
        <w:t>Conduct empathy interviews to understand family needs, identify systemic barriers, and co-create solutions.</w:t>
      </w:r>
    </w:p>
    <w:p w14:paraId="26B7817E" w14:textId="2B4C335C" w:rsidR="004B023A" w:rsidRPr="004B023A" w:rsidRDefault="004B023A" w:rsidP="004B023A">
      <w:pPr>
        <w:numPr>
          <w:ilvl w:val="1"/>
          <w:numId w:val="20"/>
        </w:numPr>
        <w:spacing w:line="259" w:lineRule="auto"/>
        <w:rPr>
          <w:sz w:val="20"/>
        </w:rPr>
      </w:pPr>
      <w:r w:rsidRPr="004B023A">
        <w:rPr>
          <w:sz w:val="20"/>
        </w:rPr>
        <w:t>Build</w:t>
      </w:r>
      <w:r w:rsidR="002C355C">
        <w:rPr>
          <w:sz w:val="20"/>
        </w:rPr>
        <w:t xml:space="preserve"> and maintain</w:t>
      </w:r>
      <w:r w:rsidRPr="004B023A">
        <w:rPr>
          <w:sz w:val="20"/>
        </w:rPr>
        <w:t xml:space="preserve"> relationships with diverse stakeholders, including local agencies, caregivers, and community groups.</w:t>
      </w:r>
    </w:p>
    <w:p w14:paraId="68EF7997" w14:textId="54899C76" w:rsidR="004B023A" w:rsidRPr="004B023A" w:rsidRDefault="004B023A" w:rsidP="004B023A">
      <w:pPr>
        <w:numPr>
          <w:ilvl w:val="1"/>
          <w:numId w:val="20"/>
        </w:numPr>
        <w:spacing w:line="259" w:lineRule="auto"/>
        <w:rPr>
          <w:sz w:val="20"/>
        </w:rPr>
      </w:pPr>
      <w:r w:rsidRPr="004B023A">
        <w:rPr>
          <w:sz w:val="20"/>
        </w:rPr>
        <w:t xml:space="preserve">Organize inclusive </w:t>
      </w:r>
      <w:r w:rsidR="002C355C">
        <w:rPr>
          <w:sz w:val="20"/>
        </w:rPr>
        <w:t>early childhood</w:t>
      </w:r>
      <w:r w:rsidRPr="004B023A">
        <w:rPr>
          <w:sz w:val="20"/>
        </w:rPr>
        <w:t xml:space="preserve"> opportunities and other engagement activities that align with developmental best practices.</w:t>
      </w:r>
    </w:p>
    <w:p w14:paraId="4618863F" w14:textId="77777777" w:rsidR="004B023A" w:rsidRPr="004B023A" w:rsidRDefault="004B023A" w:rsidP="004B023A">
      <w:pPr>
        <w:numPr>
          <w:ilvl w:val="0"/>
          <w:numId w:val="20"/>
        </w:numPr>
        <w:spacing w:line="259" w:lineRule="auto"/>
        <w:rPr>
          <w:sz w:val="20"/>
        </w:rPr>
      </w:pPr>
      <w:r w:rsidRPr="004B023A">
        <w:rPr>
          <w:b/>
          <w:bCs/>
          <w:sz w:val="20"/>
        </w:rPr>
        <w:t>Capacity Building &amp; Collaboration:</w:t>
      </w:r>
    </w:p>
    <w:p w14:paraId="35E30A69" w14:textId="0AD9D9C2" w:rsidR="004B023A" w:rsidRPr="004B023A" w:rsidRDefault="004B023A" w:rsidP="004B023A">
      <w:pPr>
        <w:numPr>
          <w:ilvl w:val="1"/>
          <w:numId w:val="20"/>
        </w:numPr>
        <w:spacing w:line="259" w:lineRule="auto"/>
        <w:rPr>
          <w:sz w:val="20"/>
        </w:rPr>
      </w:pPr>
      <w:r w:rsidRPr="004B023A">
        <w:rPr>
          <w:sz w:val="20"/>
        </w:rPr>
        <w:t xml:space="preserve">Train and support local agencies to adopt family-centered practices and </w:t>
      </w:r>
      <w:r w:rsidR="00AB0A91">
        <w:rPr>
          <w:sz w:val="20"/>
        </w:rPr>
        <w:t>amplify</w:t>
      </w:r>
      <w:r w:rsidRPr="004B023A">
        <w:rPr>
          <w:sz w:val="20"/>
        </w:rPr>
        <w:t xml:space="preserve"> family voices.</w:t>
      </w:r>
    </w:p>
    <w:p w14:paraId="62132AB8" w14:textId="77777777" w:rsidR="004B023A" w:rsidRPr="004B023A" w:rsidRDefault="004B023A" w:rsidP="004B023A">
      <w:pPr>
        <w:numPr>
          <w:ilvl w:val="1"/>
          <w:numId w:val="20"/>
        </w:numPr>
        <w:spacing w:line="259" w:lineRule="auto"/>
        <w:rPr>
          <w:sz w:val="20"/>
        </w:rPr>
      </w:pPr>
      <w:r w:rsidRPr="004B023A">
        <w:rPr>
          <w:sz w:val="20"/>
        </w:rPr>
        <w:t>Act as a HOPE Champion by embedding its principles into organizational and partner practices.</w:t>
      </w:r>
    </w:p>
    <w:p w14:paraId="145AC71D" w14:textId="77777777" w:rsidR="004B023A" w:rsidRPr="004B023A" w:rsidRDefault="004B023A" w:rsidP="004B023A">
      <w:pPr>
        <w:numPr>
          <w:ilvl w:val="1"/>
          <w:numId w:val="20"/>
        </w:numPr>
        <w:spacing w:line="259" w:lineRule="auto"/>
        <w:rPr>
          <w:sz w:val="20"/>
        </w:rPr>
      </w:pPr>
      <w:r w:rsidRPr="004B023A">
        <w:rPr>
          <w:sz w:val="20"/>
        </w:rPr>
        <w:t>Facilitate the development of a shared leadership model with community partners and families.</w:t>
      </w:r>
    </w:p>
    <w:p w14:paraId="32B832C8" w14:textId="77777777" w:rsidR="008A4BDC" w:rsidRDefault="008A4BDC" w:rsidP="008A4BDC">
      <w:pPr>
        <w:spacing w:line="259" w:lineRule="auto"/>
        <w:ind w:left="720"/>
        <w:rPr>
          <w:sz w:val="20"/>
        </w:rPr>
      </w:pPr>
    </w:p>
    <w:p w14:paraId="3E788ADD" w14:textId="77777777" w:rsidR="008A4BDC" w:rsidRDefault="008A4BDC" w:rsidP="008A4BDC">
      <w:pPr>
        <w:spacing w:line="259" w:lineRule="auto"/>
        <w:ind w:left="720"/>
        <w:rPr>
          <w:sz w:val="20"/>
        </w:rPr>
      </w:pPr>
    </w:p>
    <w:p w14:paraId="4C21260F" w14:textId="77777777" w:rsidR="008A4BDC" w:rsidRDefault="008A4BDC" w:rsidP="008A4BDC">
      <w:pPr>
        <w:spacing w:line="259" w:lineRule="auto"/>
        <w:ind w:left="720"/>
        <w:rPr>
          <w:sz w:val="20"/>
        </w:rPr>
      </w:pPr>
    </w:p>
    <w:p w14:paraId="45C39A8A" w14:textId="77777777" w:rsidR="008A4BDC" w:rsidRPr="008A4BDC" w:rsidRDefault="008A4BDC" w:rsidP="008A4BDC">
      <w:pPr>
        <w:spacing w:line="259" w:lineRule="auto"/>
        <w:ind w:left="720"/>
        <w:rPr>
          <w:sz w:val="20"/>
        </w:rPr>
      </w:pPr>
    </w:p>
    <w:p w14:paraId="1EA22533" w14:textId="77777777" w:rsidR="000D6FFA" w:rsidRPr="000D6FFA" w:rsidRDefault="000D6FFA" w:rsidP="000D6FFA">
      <w:pPr>
        <w:spacing w:line="259" w:lineRule="auto"/>
        <w:ind w:left="720"/>
        <w:rPr>
          <w:sz w:val="20"/>
        </w:rPr>
      </w:pPr>
    </w:p>
    <w:p w14:paraId="39844FB7" w14:textId="330D41CD" w:rsidR="002F5E33" w:rsidRPr="002F5E33" w:rsidRDefault="002F5E33" w:rsidP="002F5E33">
      <w:pPr>
        <w:numPr>
          <w:ilvl w:val="0"/>
          <w:numId w:val="20"/>
        </w:numPr>
        <w:spacing w:line="259" w:lineRule="auto"/>
        <w:rPr>
          <w:sz w:val="20"/>
        </w:rPr>
      </w:pPr>
      <w:r w:rsidRPr="002F5E33">
        <w:rPr>
          <w:b/>
          <w:bCs/>
          <w:sz w:val="20"/>
        </w:rPr>
        <w:t>Team Building &amp; Supervision:</w:t>
      </w:r>
    </w:p>
    <w:p w14:paraId="23F2FCB1" w14:textId="662005EC" w:rsidR="002F5E33" w:rsidRPr="002F5E33" w:rsidRDefault="002F5E33" w:rsidP="002F5E33">
      <w:pPr>
        <w:numPr>
          <w:ilvl w:val="1"/>
          <w:numId w:val="20"/>
        </w:numPr>
        <w:spacing w:line="259" w:lineRule="auto"/>
        <w:rPr>
          <w:sz w:val="20"/>
        </w:rPr>
      </w:pPr>
      <w:r w:rsidRPr="002F5E33">
        <w:rPr>
          <w:sz w:val="20"/>
        </w:rPr>
        <w:t>Supervise and mentor</w:t>
      </w:r>
      <w:r w:rsidR="002C355C">
        <w:rPr>
          <w:sz w:val="20"/>
        </w:rPr>
        <w:t xml:space="preserve"> staff and</w:t>
      </w:r>
      <w:r w:rsidRPr="002F5E33">
        <w:rPr>
          <w:sz w:val="20"/>
        </w:rPr>
        <w:t xml:space="preserve"> team members, fostering a culture of trust, collaboration, and professional growth.</w:t>
      </w:r>
    </w:p>
    <w:p w14:paraId="3BD4EAA4" w14:textId="77777777" w:rsidR="002F5E33" w:rsidRPr="002F5E33" w:rsidRDefault="002F5E33" w:rsidP="002F5E33">
      <w:pPr>
        <w:numPr>
          <w:ilvl w:val="1"/>
          <w:numId w:val="20"/>
        </w:numPr>
        <w:spacing w:line="259" w:lineRule="auto"/>
        <w:rPr>
          <w:sz w:val="20"/>
        </w:rPr>
      </w:pPr>
      <w:r w:rsidRPr="002F5E33">
        <w:rPr>
          <w:sz w:val="20"/>
        </w:rPr>
        <w:t xml:space="preserve">Promote shared accountability and encourage co-leadership opportunities within the team and </w:t>
      </w:r>
      <w:proofErr w:type="gramStart"/>
      <w:r w:rsidRPr="002F5E33">
        <w:rPr>
          <w:sz w:val="20"/>
        </w:rPr>
        <w:t>collaborative</w:t>
      </w:r>
      <w:proofErr w:type="gramEnd"/>
      <w:r w:rsidRPr="002F5E33">
        <w:rPr>
          <w:sz w:val="20"/>
        </w:rPr>
        <w:t>.</w:t>
      </w:r>
    </w:p>
    <w:p w14:paraId="723A7555" w14:textId="77777777" w:rsidR="002F5E33" w:rsidRDefault="002F5E33" w:rsidP="002F5E33">
      <w:pPr>
        <w:numPr>
          <w:ilvl w:val="1"/>
          <w:numId w:val="20"/>
        </w:numPr>
        <w:spacing w:line="259" w:lineRule="auto"/>
        <w:rPr>
          <w:sz w:val="20"/>
        </w:rPr>
      </w:pPr>
      <w:r w:rsidRPr="002F5E33">
        <w:rPr>
          <w:sz w:val="20"/>
        </w:rPr>
        <w:t>Cultivate a strengths-based, inclusive team culture aligned with the HOPE framework and mission.</w:t>
      </w:r>
    </w:p>
    <w:p w14:paraId="129062D8" w14:textId="63C308EF" w:rsidR="004B023A" w:rsidRPr="002F5E33" w:rsidRDefault="004B023A" w:rsidP="002F5E33">
      <w:pPr>
        <w:numPr>
          <w:ilvl w:val="1"/>
          <w:numId w:val="20"/>
        </w:numPr>
        <w:spacing w:line="259" w:lineRule="auto"/>
        <w:rPr>
          <w:sz w:val="20"/>
        </w:rPr>
      </w:pPr>
      <w:r>
        <w:rPr>
          <w:sz w:val="20"/>
        </w:rPr>
        <w:t>Participate in the Lincoln County Health Department Management Team.</w:t>
      </w:r>
    </w:p>
    <w:p w14:paraId="47B44353" w14:textId="77777777" w:rsidR="002F5E33" w:rsidRPr="002F5E33" w:rsidRDefault="002F5E33" w:rsidP="002F5E33">
      <w:pPr>
        <w:numPr>
          <w:ilvl w:val="0"/>
          <w:numId w:val="20"/>
        </w:numPr>
        <w:spacing w:line="259" w:lineRule="auto"/>
        <w:rPr>
          <w:sz w:val="20"/>
        </w:rPr>
      </w:pPr>
      <w:r w:rsidRPr="002F5E33">
        <w:rPr>
          <w:b/>
          <w:bCs/>
          <w:sz w:val="20"/>
        </w:rPr>
        <w:t>Program Implementation &amp; Outreach:</w:t>
      </w:r>
    </w:p>
    <w:p w14:paraId="6987B452" w14:textId="77777777" w:rsidR="002F5E33" w:rsidRPr="002F5E33" w:rsidRDefault="002F5E33" w:rsidP="002F5E33">
      <w:pPr>
        <w:numPr>
          <w:ilvl w:val="1"/>
          <w:numId w:val="20"/>
        </w:numPr>
        <w:spacing w:line="259" w:lineRule="auto"/>
        <w:rPr>
          <w:sz w:val="20"/>
        </w:rPr>
      </w:pPr>
      <w:r w:rsidRPr="002F5E33">
        <w:rPr>
          <w:sz w:val="20"/>
        </w:rPr>
        <w:t>Oversee innovative initiatives such as mobile resource programs and caregiver-led playgroups.</w:t>
      </w:r>
    </w:p>
    <w:p w14:paraId="161DA095" w14:textId="77777777" w:rsidR="002F5E33" w:rsidRPr="002F5E33" w:rsidRDefault="002F5E33" w:rsidP="002F5E33">
      <w:pPr>
        <w:numPr>
          <w:ilvl w:val="1"/>
          <w:numId w:val="20"/>
        </w:numPr>
        <w:spacing w:line="259" w:lineRule="auto"/>
        <w:rPr>
          <w:sz w:val="20"/>
        </w:rPr>
      </w:pPr>
      <w:r w:rsidRPr="002F5E33">
        <w:rPr>
          <w:sz w:val="20"/>
        </w:rPr>
        <w:t>Tailor services to improve access in remote communities, utilizing tools like the Lincoln County Connections van.</w:t>
      </w:r>
    </w:p>
    <w:p w14:paraId="09A63219" w14:textId="73A67826" w:rsidR="002F5E33" w:rsidRPr="002F5E33" w:rsidRDefault="002F5E33" w:rsidP="002F5E33">
      <w:pPr>
        <w:numPr>
          <w:ilvl w:val="1"/>
          <w:numId w:val="20"/>
        </w:numPr>
        <w:spacing w:line="259" w:lineRule="auto"/>
        <w:rPr>
          <w:sz w:val="20"/>
        </w:rPr>
      </w:pPr>
      <w:r w:rsidRPr="002F5E33">
        <w:rPr>
          <w:sz w:val="20"/>
        </w:rPr>
        <w:t xml:space="preserve">Develop and execute strategies to engage parents/caregivers in </w:t>
      </w:r>
      <w:r w:rsidR="00E94E8A">
        <w:rPr>
          <w:sz w:val="20"/>
        </w:rPr>
        <w:t>family voice</w:t>
      </w:r>
      <w:r w:rsidRPr="002F5E33">
        <w:rPr>
          <w:sz w:val="20"/>
        </w:rPr>
        <w:t>, leadership, and co-facilitation.</w:t>
      </w:r>
    </w:p>
    <w:p w14:paraId="47DCA4E0" w14:textId="77777777" w:rsidR="002F5E33" w:rsidRPr="002F5E33" w:rsidRDefault="002F5E33" w:rsidP="002F5E33">
      <w:pPr>
        <w:numPr>
          <w:ilvl w:val="0"/>
          <w:numId w:val="20"/>
        </w:numPr>
        <w:spacing w:line="259" w:lineRule="auto"/>
        <w:rPr>
          <w:sz w:val="20"/>
        </w:rPr>
      </w:pPr>
      <w:r w:rsidRPr="002F5E33">
        <w:rPr>
          <w:b/>
          <w:bCs/>
          <w:sz w:val="20"/>
        </w:rPr>
        <w:t>Data &amp; Evaluation:</w:t>
      </w:r>
    </w:p>
    <w:p w14:paraId="76ADFD43" w14:textId="77777777" w:rsidR="002F5E33" w:rsidRPr="002F5E33" w:rsidRDefault="002F5E33" w:rsidP="002F5E33">
      <w:pPr>
        <w:numPr>
          <w:ilvl w:val="1"/>
          <w:numId w:val="20"/>
        </w:numPr>
        <w:spacing w:line="259" w:lineRule="auto"/>
        <w:rPr>
          <w:sz w:val="20"/>
        </w:rPr>
      </w:pPr>
      <w:r w:rsidRPr="002F5E33">
        <w:rPr>
          <w:sz w:val="20"/>
        </w:rPr>
        <w:t>Measure program impact through surveys, interviews, and other methods.</w:t>
      </w:r>
    </w:p>
    <w:p w14:paraId="0BD9F605" w14:textId="77777777" w:rsidR="002F5E33" w:rsidRDefault="002F5E33" w:rsidP="002F5E33">
      <w:pPr>
        <w:numPr>
          <w:ilvl w:val="1"/>
          <w:numId w:val="20"/>
        </w:numPr>
        <w:spacing w:line="259" w:lineRule="auto"/>
        <w:rPr>
          <w:sz w:val="20"/>
        </w:rPr>
      </w:pPr>
      <w:r w:rsidRPr="002F5E33">
        <w:rPr>
          <w:sz w:val="20"/>
        </w:rPr>
        <w:t>Share findings with local and state stakeholders to influence policy and practices.</w:t>
      </w:r>
    </w:p>
    <w:p w14:paraId="05D6193A" w14:textId="4EFCEFF5" w:rsidR="004B023A" w:rsidRPr="004B023A" w:rsidRDefault="004B023A" w:rsidP="004B023A">
      <w:pPr>
        <w:pStyle w:val="ListParagraph"/>
        <w:numPr>
          <w:ilvl w:val="0"/>
          <w:numId w:val="20"/>
        </w:numPr>
        <w:spacing w:line="259" w:lineRule="auto"/>
        <w:rPr>
          <w:b/>
          <w:bCs/>
          <w:sz w:val="20"/>
        </w:rPr>
      </w:pPr>
      <w:r w:rsidRPr="004B023A">
        <w:rPr>
          <w:b/>
          <w:bCs/>
          <w:sz w:val="20"/>
        </w:rPr>
        <w:t>Budget and Funding:</w:t>
      </w:r>
    </w:p>
    <w:p w14:paraId="7242E7F4" w14:textId="00246AD2" w:rsidR="004B023A" w:rsidRPr="004B023A" w:rsidRDefault="004B023A" w:rsidP="004B023A">
      <w:pPr>
        <w:pStyle w:val="ListParagraph"/>
        <w:numPr>
          <w:ilvl w:val="1"/>
          <w:numId w:val="20"/>
        </w:numPr>
        <w:spacing w:line="259" w:lineRule="auto"/>
        <w:rPr>
          <w:sz w:val="20"/>
        </w:rPr>
      </w:pPr>
      <w:r w:rsidRPr="004B023A">
        <w:rPr>
          <w:sz w:val="20"/>
        </w:rPr>
        <w:t>Seek and apply for grants to support the mission and activities of the early childhood collaborative, ensuring alignment with strategic goals.</w:t>
      </w:r>
    </w:p>
    <w:p w14:paraId="0BC96717" w14:textId="18E9DC4D" w:rsidR="004B023A" w:rsidRPr="004B023A" w:rsidRDefault="004B023A" w:rsidP="004B023A">
      <w:pPr>
        <w:pStyle w:val="ListParagraph"/>
        <w:numPr>
          <w:ilvl w:val="1"/>
          <w:numId w:val="20"/>
        </w:numPr>
        <w:spacing w:line="259" w:lineRule="auto"/>
        <w:rPr>
          <w:sz w:val="20"/>
        </w:rPr>
      </w:pPr>
      <w:r w:rsidRPr="004B023A">
        <w:rPr>
          <w:sz w:val="20"/>
        </w:rPr>
        <w:t>Research and identify funding opportunities to support ongoing program development and sustainability, including private, public, and nonprofit funding sources.</w:t>
      </w:r>
    </w:p>
    <w:p w14:paraId="4884A31D" w14:textId="22FB327A" w:rsidR="004B023A" w:rsidRPr="004B023A" w:rsidRDefault="004B023A" w:rsidP="004B023A">
      <w:pPr>
        <w:pStyle w:val="ListParagraph"/>
        <w:numPr>
          <w:ilvl w:val="1"/>
          <w:numId w:val="20"/>
        </w:numPr>
        <w:spacing w:line="259" w:lineRule="auto"/>
        <w:rPr>
          <w:sz w:val="20"/>
        </w:rPr>
      </w:pPr>
      <w:r w:rsidRPr="004B023A">
        <w:rPr>
          <w:sz w:val="20"/>
        </w:rPr>
        <w:t>Leverage existing funds by identifying opportunities for matching or supplementary funding to maximize financial resources.</w:t>
      </w:r>
    </w:p>
    <w:p w14:paraId="23726D7F" w14:textId="5EB52B18" w:rsidR="004B023A" w:rsidRPr="004B023A" w:rsidRDefault="004B023A" w:rsidP="004B023A">
      <w:pPr>
        <w:pStyle w:val="ListParagraph"/>
        <w:numPr>
          <w:ilvl w:val="1"/>
          <w:numId w:val="20"/>
        </w:numPr>
        <w:spacing w:line="259" w:lineRule="auto"/>
        <w:rPr>
          <w:sz w:val="20"/>
        </w:rPr>
      </w:pPr>
      <w:r w:rsidRPr="004B023A">
        <w:rPr>
          <w:sz w:val="20"/>
        </w:rPr>
        <w:t>Develop and manage the program's budget, ensuring accurate tracking and allocation of resources.</w:t>
      </w:r>
    </w:p>
    <w:p w14:paraId="77DF726E" w14:textId="178618C4" w:rsidR="004B023A" w:rsidRPr="004B023A" w:rsidRDefault="004B023A" w:rsidP="004B023A">
      <w:pPr>
        <w:pStyle w:val="ListParagraph"/>
        <w:numPr>
          <w:ilvl w:val="1"/>
          <w:numId w:val="20"/>
        </w:numPr>
        <w:spacing w:line="259" w:lineRule="auto"/>
        <w:rPr>
          <w:sz w:val="20"/>
        </w:rPr>
      </w:pPr>
      <w:r w:rsidRPr="004B023A">
        <w:rPr>
          <w:sz w:val="20"/>
        </w:rPr>
        <w:t>Prepare and submit financial claims, reports, and documentation to funders and stakeholders, adhering to all deadlines and compliance requirements.</w:t>
      </w:r>
    </w:p>
    <w:p w14:paraId="5235E93C" w14:textId="56347D17" w:rsidR="004B023A" w:rsidRPr="004B023A" w:rsidRDefault="004B023A" w:rsidP="004B023A">
      <w:pPr>
        <w:pStyle w:val="ListParagraph"/>
        <w:numPr>
          <w:ilvl w:val="1"/>
          <w:numId w:val="20"/>
        </w:numPr>
        <w:spacing w:line="259" w:lineRule="auto"/>
        <w:rPr>
          <w:sz w:val="20"/>
        </w:rPr>
      </w:pPr>
      <w:r w:rsidRPr="004B023A">
        <w:rPr>
          <w:sz w:val="20"/>
        </w:rPr>
        <w:t>Collaborate with team members to align funding strategies with program goals and community needs.</w:t>
      </w:r>
    </w:p>
    <w:p w14:paraId="457D664D" w14:textId="11FFE036" w:rsidR="002F5E33" w:rsidRPr="002F5E33" w:rsidRDefault="004B023A" w:rsidP="004B023A">
      <w:pPr>
        <w:pStyle w:val="ListParagraph"/>
        <w:numPr>
          <w:ilvl w:val="1"/>
          <w:numId w:val="20"/>
        </w:numPr>
        <w:spacing w:line="259" w:lineRule="auto"/>
        <w:rPr>
          <w:sz w:val="20"/>
        </w:rPr>
      </w:pPr>
      <w:r w:rsidRPr="004B023A">
        <w:rPr>
          <w:sz w:val="20"/>
        </w:rPr>
        <w:t>Maintain organized records of grant applications, funding sources, and financial transactions for auditing and reporting purposes.</w:t>
      </w:r>
    </w:p>
    <w:p w14:paraId="41D55EE1" w14:textId="75902CD6" w:rsidR="00C70774" w:rsidRPr="00C70774" w:rsidRDefault="007211D4" w:rsidP="00C70774">
      <w:pPr>
        <w:pStyle w:val="ListParagraph"/>
        <w:numPr>
          <w:ilvl w:val="0"/>
          <w:numId w:val="9"/>
        </w:numPr>
        <w:contextualSpacing/>
        <w:rPr>
          <w:rFonts w:cs="Arial"/>
          <w:sz w:val="20"/>
          <w:szCs w:val="16"/>
        </w:rPr>
      </w:pPr>
      <w:r w:rsidRPr="007211D4">
        <w:rPr>
          <w:rFonts w:cs="Arial"/>
          <w:sz w:val="20"/>
          <w:szCs w:val="16"/>
        </w:rPr>
        <w:t>Support and model behaviors that are consistent with the mission, vis</w:t>
      </w:r>
      <w:r w:rsidR="002C355C">
        <w:rPr>
          <w:rFonts w:cs="Arial"/>
          <w:sz w:val="20"/>
          <w:szCs w:val="16"/>
        </w:rPr>
        <w:t>i</w:t>
      </w:r>
      <w:r w:rsidRPr="007211D4">
        <w:rPr>
          <w:rFonts w:cs="Arial"/>
          <w:sz w:val="20"/>
          <w:szCs w:val="16"/>
        </w:rPr>
        <w:t>on</w:t>
      </w:r>
      <w:r w:rsidR="00DA714A">
        <w:rPr>
          <w:rFonts w:cs="Arial"/>
          <w:sz w:val="20"/>
          <w:szCs w:val="16"/>
        </w:rPr>
        <w:t>,</w:t>
      </w:r>
      <w:r w:rsidRPr="007211D4">
        <w:rPr>
          <w:rFonts w:cs="Arial"/>
          <w:sz w:val="20"/>
          <w:szCs w:val="16"/>
        </w:rPr>
        <w:t xml:space="preserve"> and values of Zero to Five Lincoln County</w:t>
      </w:r>
      <w:r w:rsidR="00E33A1C">
        <w:rPr>
          <w:rFonts w:cs="Arial"/>
          <w:sz w:val="20"/>
          <w:szCs w:val="16"/>
        </w:rPr>
        <w:t xml:space="preserve"> and</w:t>
      </w:r>
      <w:r w:rsidRPr="007211D4">
        <w:rPr>
          <w:rFonts w:cs="Arial"/>
          <w:sz w:val="20"/>
          <w:szCs w:val="16"/>
        </w:rPr>
        <w:t xml:space="preserve"> Lincoln County Health Department</w:t>
      </w:r>
      <w:r w:rsidR="00E33A1C">
        <w:rPr>
          <w:rFonts w:cs="Arial"/>
          <w:sz w:val="20"/>
          <w:szCs w:val="16"/>
        </w:rPr>
        <w:t>.</w:t>
      </w:r>
    </w:p>
    <w:p w14:paraId="5D6E259C" w14:textId="38B5359C" w:rsidR="007211D4" w:rsidRDefault="007211D4" w:rsidP="00CD7DAD">
      <w:pPr>
        <w:pStyle w:val="ListParagraph"/>
        <w:numPr>
          <w:ilvl w:val="0"/>
          <w:numId w:val="9"/>
        </w:numPr>
        <w:contextualSpacing/>
        <w:rPr>
          <w:rFonts w:cs="Arial"/>
          <w:sz w:val="20"/>
          <w:szCs w:val="16"/>
        </w:rPr>
      </w:pPr>
      <w:r w:rsidRPr="007211D4">
        <w:rPr>
          <w:rFonts w:cs="Arial"/>
          <w:sz w:val="20"/>
          <w:szCs w:val="16"/>
        </w:rPr>
        <w:t>Adhere to</w:t>
      </w:r>
      <w:r w:rsidR="00451EAA">
        <w:rPr>
          <w:rFonts w:cs="Arial"/>
          <w:sz w:val="20"/>
          <w:szCs w:val="16"/>
        </w:rPr>
        <w:t xml:space="preserve"> all</w:t>
      </w:r>
      <w:r w:rsidRPr="007211D4">
        <w:rPr>
          <w:rFonts w:cs="Arial"/>
          <w:sz w:val="20"/>
          <w:szCs w:val="16"/>
        </w:rPr>
        <w:t xml:space="preserve"> health department</w:t>
      </w:r>
      <w:r w:rsidR="00451EAA">
        <w:rPr>
          <w:rFonts w:cs="Arial"/>
          <w:sz w:val="20"/>
          <w:szCs w:val="16"/>
        </w:rPr>
        <w:t xml:space="preserve">, </w:t>
      </w:r>
      <w:r w:rsidRPr="007211D4">
        <w:rPr>
          <w:rFonts w:cs="Arial"/>
          <w:sz w:val="20"/>
          <w:szCs w:val="16"/>
        </w:rPr>
        <w:t>county</w:t>
      </w:r>
      <w:r w:rsidR="00451EAA">
        <w:rPr>
          <w:rFonts w:cs="Arial"/>
          <w:sz w:val="20"/>
          <w:szCs w:val="16"/>
        </w:rPr>
        <w:t>, state, and federal policies,</w:t>
      </w:r>
      <w:r w:rsidRPr="007211D4">
        <w:rPr>
          <w:rFonts w:cs="Arial"/>
          <w:sz w:val="20"/>
          <w:szCs w:val="16"/>
        </w:rPr>
        <w:t xml:space="preserve"> procedures, and processes to </w:t>
      </w:r>
      <w:proofErr w:type="gramStart"/>
      <w:r w:rsidRPr="007211D4">
        <w:rPr>
          <w:rFonts w:cs="Arial"/>
          <w:sz w:val="20"/>
          <w:szCs w:val="16"/>
        </w:rPr>
        <w:t>assure</w:t>
      </w:r>
      <w:proofErr w:type="gramEnd"/>
      <w:r w:rsidRPr="007211D4">
        <w:rPr>
          <w:rFonts w:cs="Arial"/>
          <w:sz w:val="20"/>
          <w:szCs w:val="16"/>
        </w:rPr>
        <w:t xml:space="preserve"> safe work practices. </w:t>
      </w:r>
      <w:r w:rsidR="00451EAA">
        <w:rPr>
          <w:rFonts w:cs="Arial"/>
          <w:sz w:val="20"/>
          <w:szCs w:val="16"/>
        </w:rPr>
        <w:t>(including</w:t>
      </w:r>
      <w:r w:rsidR="00AB0A91">
        <w:rPr>
          <w:rFonts w:cs="Arial"/>
          <w:sz w:val="20"/>
          <w:szCs w:val="16"/>
        </w:rPr>
        <w:t xml:space="preserve"> but not limited to</w:t>
      </w:r>
      <w:r w:rsidR="00451EAA">
        <w:rPr>
          <w:rFonts w:cs="Arial"/>
          <w:sz w:val="20"/>
          <w:szCs w:val="16"/>
        </w:rPr>
        <w:t xml:space="preserve"> HIP</w:t>
      </w:r>
      <w:r w:rsidR="00042CCA">
        <w:rPr>
          <w:rFonts w:cs="Arial"/>
          <w:sz w:val="20"/>
          <w:szCs w:val="16"/>
        </w:rPr>
        <w:t>A</w:t>
      </w:r>
      <w:r w:rsidR="00451EAA">
        <w:rPr>
          <w:rFonts w:cs="Arial"/>
          <w:sz w:val="20"/>
          <w:szCs w:val="16"/>
        </w:rPr>
        <w:t>A, OSHA</w:t>
      </w:r>
      <w:r w:rsidR="00AB0A91">
        <w:rPr>
          <w:rFonts w:cs="Arial"/>
          <w:sz w:val="20"/>
          <w:szCs w:val="16"/>
        </w:rPr>
        <w:t>, and other applicable)</w:t>
      </w:r>
    </w:p>
    <w:p w14:paraId="60A08DF8" w14:textId="427C91A9" w:rsidR="00CD7DAD" w:rsidRDefault="00CD7DAD" w:rsidP="00CD7DAD">
      <w:pPr>
        <w:numPr>
          <w:ilvl w:val="0"/>
          <w:numId w:val="9"/>
        </w:numPr>
        <w:rPr>
          <w:sz w:val="20"/>
        </w:rPr>
      </w:pPr>
      <w:r>
        <w:rPr>
          <w:sz w:val="20"/>
        </w:rPr>
        <w:t>Perform other related duties as required</w:t>
      </w:r>
      <w:r w:rsidR="001D0031">
        <w:rPr>
          <w:sz w:val="20"/>
        </w:rPr>
        <w:t>.</w:t>
      </w:r>
    </w:p>
    <w:p w14:paraId="3FECD5BD" w14:textId="7BD0893A" w:rsidR="00CF5232" w:rsidRDefault="00CF5232" w:rsidP="00CF5232">
      <w:pPr>
        <w:rPr>
          <w:sz w:val="20"/>
        </w:rPr>
      </w:pPr>
    </w:p>
    <w:p w14:paraId="0A2D608C" w14:textId="09DD92AF" w:rsidR="00CF5232" w:rsidRDefault="00CF5232" w:rsidP="00CF5232">
      <w:pPr>
        <w:rPr>
          <w:sz w:val="20"/>
        </w:rPr>
      </w:pPr>
    </w:p>
    <w:p w14:paraId="2F9F2233" w14:textId="06EFCFE7" w:rsidR="00CF5232" w:rsidRDefault="00CF5232" w:rsidP="00CF5232">
      <w:pPr>
        <w:rPr>
          <w:sz w:val="20"/>
        </w:rPr>
      </w:pPr>
    </w:p>
    <w:p w14:paraId="5CF7472F" w14:textId="77777777" w:rsidR="00CF5232" w:rsidRDefault="00CF5232" w:rsidP="00CF5232">
      <w:pPr>
        <w:ind w:left="720"/>
        <w:rPr>
          <w:sz w:val="20"/>
        </w:rPr>
      </w:pPr>
    </w:p>
    <w:p w14:paraId="6BCA2B18" w14:textId="77777777" w:rsidR="00803F55" w:rsidRDefault="00803F55" w:rsidP="00803F55">
      <w:pPr>
        <w:pStyle w:val="Heading5"/>
      </w:pPr>
    </w:p>
    <w:p w14:paraId="44E13643" w14:textId="583B08B7" w:rsidR="0042638C" w:rsidRDefault="0042638C" w:rsidP="00803F55">
      <w:pPr>
        <w:pStyle w:val="Heading5"/>
      </w:pPr>
      <w:r>
        <w:t>SCOPE OF RESPONSIBILITY</w:t>
      </w:r>
    </w:p>
    <w:p w14:paraId="0EEB7345" w14:textId="77777777" w:rsidR="0042638C" w:rsidRPr="00672851" w:rsidRDefault="0042638C" w:rsidP="00E56762"/>
    <w:p w14:paraId="79B1EA1E" w14:textId="77777777" w:rsidR="0042638C" w:rsidRDefault="0042638C" w:rsidP="00E56762">
      <w:pPr>
        <w:rPr>
          <w:sz w:val="20"/>
        </w:rPr>
      </w:pPr>
      <w:r>
        <w:rPr>
          <w:sz w:val="20"/>
        </w:rPr>
        <w:t>Evaluation of this position will be based primarily upon the preceding job description requirements and duties.  Examples of job performance criteria include, but are not limited to, the following:</w:t>
      </w:r>
    </w:p>
    <w:p w14:paraId="396F68C0" w14:textId="04684F3D" w:rsidR="0042638C" w:rsidRDefault="0042638C" w:rsidP="00E56762">
      <w:pPr>
        <w:numPr>
          <w:ilvl w:val="0"/>
          <w:numId w:val="3"/>
        </w:numPr>
        <w:tabs>
          <w:tab w:val="clear" w:pos="720"/>
        </w:tabs>
        <w:rPr>
          <w:sz w:val="20"/>
        </w:rPr>
      </w:pPr>
      <w:r>
        <w:rPr>
          <w:sz w:val="20"/>
        </w:rPr>
        <w:t xml:space="preserve">Performs assigned duties </w:t>
      </w:r>
      <w:r w:rsidR="00803F55">
        <w:rPr>
          <w:sz w:val="20"/>
        </w:rPr>
        <w:t>and responsibilities.</w:t>
      </w:r>
    </w:p>
    <w:p w14:paraId="06C531A6" w14:textId="77D012A6" w:rsidR="00803F55" w:rsidRDefault="00803F55" w:rsidP="00E56762">
      <w:pPr>
        <w:numPr>
          <w:ilvl w:val="0"/>
          <w:numId w:val="3"/>
        </w:numPr>
        <w:tabs>
          <w:tab w:val="clear" w:pos="720"/>
        </w:tabs>
        <w:rPr>
          <w:sz w:val="20"/>
        </w:rPr>
      </w:pPr>
      <w:r>
        <w:rPr>
          <w:sz w:val="20"/>
        </w:rPr>
        <w:t>Demonstrates social competencies including teamwork and excellent customer service.</w:t>
      </w:r>
    </w:p>
    <w:p w14:paraId="02125E4D" w14:textId="77777777" w:rsidR="0042638C" w:rsidRDefault="0042638C" w:rsidP="00E56762">
      <w:pPr>
        <w:rPr>
          <w:sz w:val="20"/>
        </w:rPr>
      </w:pPr>
    </w:p>
    <w:p w14:paraId="6CCF21B5" w14:textId="77777777" w:rsidR="00883253" w:rsidRDefault="00883253" w:rsidP="00E56762">
      <w:pPr>
        <w:pStyle w:val="Heading5"/>
      </w:pPr>
    </w:p>
    <w:p w14:paraId="5CC3529E" w14:textId="77777777" w:rsidR="00E33A1C" w:rsidRDefault="00E33A1C" w:rsidP="00E56762">
      <w:pPr>
        <w:pStyle w:val="Heading5"/>
      </w:pPr>
    </w:p>
    <w:p w14:paraId="15B86D91" w14:textId="17100603" w:rsidR="0042638C" w:rsidRDefault="0042638C" w:rsidP="00E56762">
      <w:pPr>
        <w:pStyle w:val="Heading5"/>
        <w:rPr>
          <w:sz w:val="20"/>
        </w:rPr>
      </w:pPr>
      <w:r>
        <w:t>JOB SPECIFICATIONS</w:t>
      </w:r>
    </w:p>
    <w:p w14:paraId="5F5012FE" w14:textId="77777777" w:rsidR="0042638C" w:rsidRDefault="0042638C" w:rsidP="00E56762">
      <w:pPr>
        <w:jc w:val="center"/>
        <w:rPr>
          <w:b/>
          <w:sz w:val="20"/>
        </w:rPr>
      </w:pPr>
    </w:p>
    <w:p w14:paraId="17DF191F" w14:textId="77777777" w:rsidR="008A4BDC" w:rsidRPr="008A4BDC" w:rsidRDefault="008A4BDC" w:rsidP="008A4BDC">
      <w:pPr>
        <w:numPr>
          <w:ilvl w:val="0"/>
          <w:numId w:val="21"/>
        </w:numPr>
        <w:spacing w:line="259" w:lineRule="auto"/>
        <w:rPr>
          <w:sz w:val="20"/>
        </w:rPr>
      </w:pPr>
      <w:r w:rsidRPr="008A4BDC">
        <w:rPr>
          <w:sz w:val="20"/>
        </w:rPr>
        <w:t>Bachelor’s degree in public health, social work, early childhood education, recreation, or related field preferred.</w:t>
      </w:r>
    </w:p>
    <w:p w14:paraId="64D36B0A" w14:textId="77777777" w:rsidR="008A4BDC" w:rsidRPr="008A4BDC" w:rsidRDefault="008A4BDC" w:rsidP="008A4BDC">
      <w:pPr>
        <w:numPr>
          <w:ilvl w:val="0"/>
          <w:numId w:val="21"/>
        </w:numPr>
        <w:spacing w:line="259" w:lineRule="auto"/>
        <w:rPr>
          <w:sz w:val="20"/>
        </w:rPr>
      </w:pPr>
      <w:r w:rsidRPr="008A4BDC">
        <w:rPr>
          <w:sz w:val="20"/>
        </w:rPr>
        <w:t>Demonstrated experience in community collaboration, team building, and supervision.</w:t>
      </w:r>
    </w:p>
    <w:p w14:paraId="1DBE41FD" w14:textId="77777777" w:rsidR="008A4BDC" w:rsidRPr="008A4BDC" w:rsidRDefault="008A4BDC" w:rsidP="008A4BDC">
      <w:pPr>
        <w:numPr>
          <w:ilvl w:val="0"/>
          <w:numId w:val="21"/>
        </w:numPr>
        <w:spacing w:line="259" w:lineRule="auto"/>
        <w:rPr>
          <w:sz w:val="20"/>
        </w:rPr>
      </w:pPr>
      <w:r w:rsidRPr="008A4BDC">
        <w:rPr>
          <w:sz w:val="20"/>
        </w:rPr>
        <w:t>Proficiency in project management and facilitation.</w:t>
      </w:r>
    </w:p>
    <w:p w14:paraId="26F65B35" w14:textId="77777777" w:rsidR="008A4BDC" w:rsidRPr="008A4BDC" w:rsidRDefault="008A4BDC" w:rsidP="008A4BDC">
      <w:pPr>
        <w:numPr>
          <w:ilvl w:val="0"/>
          <w:numId w:val="21"/>
        </w:numPr>
        <w:spacing w:line="259" w:lineRule="auto"/>
        <w:rPr>
          <w:sz w:val="20"/>
        </w:rPr>
      </w:pPr>
      <w:r w:rsidRPr="008A4BDC">
        <w:rPr>
          <w:sz w:val="20"/>
        </w:rPr>
        <w:t>Strong understanding of social determinants of health and early childhood development.</w:t>
      </w:r>
    </w:p>
    <w:p w14:paraId="5415C0FE" w14:textId="77777777" w:rsidR="008A4BDC" w:rsidRPr="008A4BDC" w:rsidRDefault="008A4BDC" w:rsidP="008A4BDC">
      <w:pPr>
        <w:numPr>
          <w:ilvl w:val="0"/>
          <w:numId w:val="21"/>
        </w:numPr>
        <w:spacing w:line="259" w:lineRule="auto"/>
        <w:rPr>
          <w:sz w:val="20"/>
        </w:rPr>
      </w:pPr>
      <w:r w:rsidRPr="008A4BDC">
        <w:rPr>
          <w:sz w:val="20"/>
        </w:rPr>
        <w:t>Commitment to equity and inclusion.</w:t>
      </w:r>
    </w:p>
    <w:p w14:paraId="485A1ED6" w14:textId="77777777" w:rsidR="004B023A" w:rsidRDefault="004B023A" w:rsidP="00953879">
      <w:pPr>
        <w:rPr>
          <w:b/>
          <w:bCs/>
          <w:sz w:val="20"/>
          <w:u w:val="single"/>
        </w:rPr>
      </w:pPr>
    </w:p>
    <w:p w14:paraId="5ECDCC55" w14:textId="77777777" w:rsidR="004B023A" w:rsidRDefault="004B023A" w:rsidP="00953879">
      <w:pPr>
        <w:rPr>
          <w:b/>
          <w:bCs/>
          <w:sz w:val="20"/>
          <w:u w:val="single"/>
        </w:rPr>
      </w:pPr>
    </w:p>
    <w:p w14:paraId="1036F506" w14:textId="7935B2F7" w:rsidR="00E33A1C" w:rsidRPr="002C355C" w:rsidRDefault="0042638C" w:rsidP="00953879">
      <w:pPr>
        <w:rPr>
          <w:b/>
          <w:bCs/>
          <w:szCs w:val="24"/>
          <w:u w:val="single"/>
        </w:rPr>
      </w:pPr>
      <w:r w:rsidRPr="002C355C">
        <w:rPr>
          <w:b/>
          <w:bCs/>
          <w:szCs w:val="24"/>
          <w:u w:val="single"/>
        </w:rPr>
        <w:t>K</w:t>
      </w:r>
      <w:r w:rsidR="002C355C" w:rsidRPr="002C355C">
        <w:rPr>
          <w:b/>
          <w:bCs/>
          <w:szCs w:val="24"/>
          <w:u w:val="single"/>
        </w:rPr>
        <w:t>NOWLEDGE, SKILLS, ABILITIES</w:t>
      </w:r>
      <w:r w:rsidRPr="002C355C">
        <w:rPr>
          <w:b/>
          <w:bCs/>
          <w:szCs w:val="24"/>
          <w:u w:val="single"/>
        </w:rPr>
        <w:t xml:space="preserve">, </w:t>
      </w:r>
      <w:r w:rsidR="002C355C" w:rsidRPr="002C355C">
        <w:rPr>
          <w:b/>
          <w:bCs/>
          <w:szCs w:val="24"/>
          <w:u w:val="single"/>
        </w:rPr>
        <w:t>AND COMPETENCIES</w:t>
      </w:r>
      <w:r w:rsidRPr="002C355C">
        <w:rPr>
          <w:b/>
          <w:bCs/>
          <w:szCs w:val="24"/>
          <w:u w:val="single"/>
        </w:rPr>
        <w:t xml:space="preserve">: </w:t>
      </w:r>
    </w:p>
    <w:p w14:paraId="4537A97B" w14:textId="1EF74C4D" w:rsidR="0042638C" w:rsidRPr="002C355C" w:rsidRDefault="0042638C" w:rsidP="00953879">
      <w:pPr>
        <w:rPr>
          <w:sz w:val="20"/>
        </w:rPr>
      </w:pPr>
      <w:r w:rsidRPr="002C355C">
        <w:rPr>
          <w:sz w:val="20"/>
        </w:rPr>
        <w:t xml:space="preserve"> </w:t>
      </w:r>
    </w:p>
    <w:p w14:paraId="51878464" w14:textId="77777777" w:rsidR="002C355C" w:rsidRDefault="002C355C" w:rsidP="002C355C">
      <w:pPr>
        <w:rPr>
          <w:b/>
          <w:bCs/>
          <w:sz w:val="20"/>
        </w:rPr>
      </w:pPr>
      <w:r w:rsidRPr="002C355C">
        <w:rPr>
          <w:b/>
          <w:bCs/>
          <w:sz w:val="20"/>
        </w:rPr>
        <w:t>Knowledge</w:t>
      </w:r>
    </w:p>
    <w:p w14:paraId="6A4FAAEC" w14:textId="77777777" w:rsidR="00AB0A91" w:rsidRDefault="00AB0A91" w:rsidP="00AB0A91">
      <w:pPr>
        <w:numPr>
          <w:ilvl w:val="0"/>
          <w:numId w:val="22"/>
        </w:numPr>
        <w:rPr>
          <w:sz w:val="20"/>
        </w:rPr>
      </w:pPr>
      <w:r w:rsidRPr="002C355C">
        <w:rPr>
          <w:sz w:val="20"/>
        </w:rPr>
        <w:t>Proficiency in project management principles and tools.</w:t>
      </w:r>
    </w:p>
    <w:p w14:paraId="21DDCFDC" w14:textId="77777777" w:rsidR="00AB0A91" w:rsidRDefault="00AB0A91" w:rsidP="00AB0A91">
      <w:pPr>
        <w:numPr>
          <w:ilvl w:val="0"/>
          <w:numId w:val="22"/>
        </w:numPr>
        <w:rPr>
          <w:sz w:val="20"/>
        </w:rPr>
      </w:pPr>
      <w:r w:rsidRPr="002C355C">
        <w:rPr>
          <w:sz w:val="20"/>
        </w:rPr>
        <w:t>Knowledge of community resources, systems of care, and social determinants of health impacting young children and families.</w:t>
      </w:r>
    </w:p>
    <w:p w14:paraId="2C006D92" w14:textId="77777777" w:rsidR="00AB0A91" w:rsidRPr="002C355C" w:rsidRDefault="00AB0A91" w:rsidP="00AB0A91">
      <w:pPr>
        <w:numPr>
          <w:ilvl w:val="0"/>
          <w:numId w:val="22"/>
        </w:numPr>
        <w:rPr>
          <w:sz w:val="20"/>
        </w:rPr>
      </w:pPr>
      <w:r w:rsidRPr="002C355C">
        <w:rPr>
          <w:sz w:val="20"/>
        </w:rPr>
        <w:t>Cultural competence and awareness of diverse family structures and needs.</w:t>
      </w:r>
    </w:p>
    <w:p w14:paraId="56EEDE8C" w14:textId="77777777" w:rsidR="002C355C" w:rsidRPr="002C355C" w:rsidRDefault="002C355C" w:rsidP="002C355C">
      <w:pPr>
        <w:numPr>
          <w:ilvl w:val="0"/>
          <w:numId w:val="22"/>
        </w:numPr>
        <w:rPr>
          <w:sz w:val="20"/>
        </w:rPr>
      </w:pPr>
      <w:r w:rsidRPr="002C355C">
        <w:rPr>
          <w:sz w:val="20"/>
        </w:rPr>
        <w:t>Understanding of early childhood development, education, and care best practices.</w:t>
      </w:r>
    </w:p>
    <w:p w14:paraId="24DC821E" w14:textId="77777777" w:rsidR="002C355C" w:rsidRPr="002C355C" w:rsidRDefault="002C355C" w:rsidP="002C355C">
      <w:pPr>
        <w:numPr>
          <w:ilvl w:val="0"/>
          <w:numId w:val="22"/>
        </w:numPr>
        <w:rPr>
          <w:sz w:val="20"/>
        </w:rPr>
      </w:pPr>
      <w:r w:rsidRPr="002C355C">
        <w:rPr>
          <w:sz w:val="20"/>
        </w:rPr>
        <w:t>Familiarity with local, state, and federal policies and programs related to early childhood services.</w:t>
      </w:r>
    </w:p>
    <w:p w14:paraId="1A637D2C" w14:textId="2A2C3288" w:rsidR="002C355C" w:rsidRPr="002C355C" w:rsidRDefault="002C355C" w:rsidP="00363A68">
      <w:pPr>
        <w:ind w:left="720"/>
        <w:rPr>
          <w:sz w:val="20"/>
        </w:rPr>
      </w:pPr>
    </w:p>
    <w:p w14:paraId="75C5C95D" w14:textId="77777777" w:rsidR="002C355C" w:rsidRPr="002C355C" w:rsidRDefault="002C355C" w:rsidP="002C355C">
      <w:pPr>
        <w:rPr>
          <w:b/>
          <w:bCs/>
          <w:sz w:val="20"/>
        </w:rPr>
      </w:pPr>
      <w:r w:rsidRPr="002C355C">
        <w:rPr>
          <w:b/>
          <w:bCs/>
          <w:sz w:val="20"/>
        </w:rPr>
        <w:t>Skills</w:t>
      </w:r>
    </w:p>
    <w:p w14:paraId="3FCAE075" w14:textId="77777777" w:rsidR="002C355C" w:rsidRPr="002C355C" w:rsidRDefault="002C355C" w:rsidP="002C355C">
      <w:pPr>
        <w:numPr>
          <w:ilvl w:val="0"/>
          <w:numId w:val="23"/>
        </w:numPr>
        <w:rPr>
          <w:sz w:val="20"/>
        </w:rPr>
      </w:pPr>
      <w:r w:rsidRPr="002C355C">
        <w:rPr>
          <w:sz w:val="20"/>
        </w:rPr>
        <w:t>Leadership: Ability to inspire and guide diverse stakeholders toward common goals.</w:t>
      </w:r>
    </w:p>
    <w:p w14:paraId="6511C317" w14:textId="77777777" w:rsidR="002C355C" w:rsidRPr="002C355C" w:rsidRDefault="002C355C" w:rsidP="002C355C">
      <w:pPr>
        <w:numPr>
          <w:ilvl w:val="0"/>
          <w:numId w:val="23"/>
        </w:numPr>
        <w:rPr>
          <w:sz w:val="20"/>
        </w:rPr>
      </w:pPr>
      <w:r w:rsidRPr="002C355C">
        <w:rPr>
          <w:sz w:val="20"/>
        </w:rPr>
        <w:t>Communication: Strong written, verbal, and interpersonal communication skills, including public speaking and facilitating discussions.</w:t>
      </w:r>
    </w:p>
    <w:p w14:paraId="75763A58" w14:textId="77777777" w:rsidR="002C355C" w:rsidRPr="002C355C" w:rsidRDefault="002C355C" w:rsidP="002C355C">
      <w:pPr>
        <w:numPr>
          <w:ilvl w:val="0"/>
          <w:numId w:val="23"/>
        </w:numPr>
        <w:rPr>
          <w:sz w:val="20"/>
        </w:rPr>
      </w:pPr>
      <w:r w:rsidRPr="002C355C">
        <w:rPr>
          <w:sz w:val="20"/>
        </w:rPr>
        <w:t>Collaboration: Skill in building and maintaining relationships with partners across sectors (education, health, social services, and community organizations).</w:t>
      </w:r>
    </w:p>
    <w:p w14:paraId="53A93EE0" w14:textId="77777777" w:rsidR="002C355C" w:rsidRPr="002C355C" w:rsidRDefault="002C355C" w:rsidP="002C355C">
      <w:pPr>
        <w:numPr>
          <w:ilvl w:val="0"/>
          <w:numId w:val="23"/>
        </w:numPr>
        <w:rPr>
          <w:sz w:val="20"/>
        </w:rPr>
      </w:pPr>
      <w:r w:rsidRPr="002C355C">
        <w:rPr>
          <w:sz w:val="20"/>
        </w:rPr>
        <w:t>Problem-Solving: Analytical thinking to identify challenges and develop creative solutions collaboratively.</w:t>
      </w:r>
    </w:p>
    <w:p w14:paraId="1EDDE96D" w14:textId="77777777" w:rsidR="002C355C" w:rsidRPr="002C355C" w:rsidRDefault="002C355C" w:rsidP="002C355C">
      <w:pPr>
        <w:numPr>
          <w:ilvl w:val="0"/>
          <w:numId w:val="23"/>
        </w:numPr>
        <w:rPr>
          <w:sz w:val="20"/>
        </w:rPr>
      </w:pPr>
      <w:r w:rsidRPr="002C355C">
        <w:rPr>
          <w:sz w:val="20"/>
        </w:rPr>
        <w:t>Facilitation: Ability to lead inclusive meetings, workshops, and focus groups effectively.</w:t>
      </w:r>
    </w:p>
    <w:p w14:paraId="4250AA1A" w14:textId="77777777" w:rsidR="002C355C" w:rsidRPr="002C355C" w:rsidRDefault="002C355C" w:rsidP="002C355C">
      <w:pPr>
        <w:numPr>
          <w:ilvl w:val="0"/>
          <w:numId w:val="23"/>
        </w:numPr>
        <w:rPr>
          <w:sz w:val="20"/>
        </w:rPr>
      </w:pPr>
      <w:r w:rsidRPr="002C355C">
        <w:rPr>
          <w:sz w:val="20"/>
        </w:rPr>
        <w:t>Conflict Resolution: Skilled in managing and resolving conflicts to maintain productive partnerships.</w:t>
      </w:r>
    </w:p>
    <w:p w14:paraId="2B9A876E" w14:textId="77777777" w:rsidR="002C355C" w:rsidRPr="002C355C" w:rsidRDefault="002C355C" w:rsidP="002C355C">
      <w:pPr>
        <w:numPr>
          <w:ilvl w:val="0"/>
          <w:numId w:val="23"/>
        </w:numPr>
        <w:rPr>
          <w:sz w:val="20"/>
        </w:rPr>
      </w:pPr>
      <w:r w:rsidRPr="002C355C">
        <w:rPr>
          <w:sz w:val="20"/>
        </w:rPr>
        <w:t>Data Management: Competence in collecting, analyzing, and reporting data to inform decision-making.</w:t>
      </w:r>
    </w:p>
    <w:p w14:paraId="624A5496" w14:textId="77777777" w:rsidR="002C355C" w:rsidRPr="002C355C" w:rsidRDefault="002C355C" w:rsidP="002C355C">
      <w:pPr>
        <w:numPr>
          <w:ilvl w:val="0"/>
          <w:numId w:val="23"/>
        </w:numPr>
        <w:rPr>
          <w:sz w:val="20"/>
        </w:rPr>
      </w:pPr>
      <w:r w:rsidRPr="002C355C">
        <w:rPr>
          <w:sz w:val="20"/>
        </w:rPr>
        <w:t>Organization: Excellent time management and ability to juggle multiple priorities and deadlines.</w:t>
      </w:r>
    </w:p>
    <w:p w14:paraId="589BDF39" w14:textId="77777777" w:rsidR="002C355C" w:rsidRPr="002C355C" w:rsidRDefault="002C355C" w:rsidP="002C355C">
      <w:pPr>
        <w:rPr>
          <w:b/>
          <w:bCs/>
          <w:sz w:val="20"/>
        </w:rPr>
      </w:pPr>
      <w:r w:rsidRPr="002C355C">
        <w:rPr>
          <w:b/>
          <w:bCs/>
          <w:sz w:val="20"/>
        </w:rPr>
        <w:t>Abilities</w:t>
      </w:r>
    </w:p>
    <w:p w14:paraId="6ECF7AA6" w14:textId="77777777" w:rsidR="002C355C" w:rsidRPr="002C355C" w:rsidRDefault="002C355C" w:rsidP="002C355C">
      <w:pPr>
        <w:numPr>
          <w:ilvl w:val="0"/>
          <w:numId w:val="24"/>
        </w:numPr>
        <w:rPr>
          <w:sz w:val="20"/>
        </w:rPr>
      </w:pPr>
      <w:r w:rsidRPr="002C355C">
        <w:rPr>
          <w:sz w:val="20"/>
        </w:rPr>
        <w:t>Demonstrated ability to work effectively with individuals and groups from diverse backgrounds.</w:t>
      </w:r>
    </w:p>
    <w:p w14:paraId="28A1368E" w14:textId="77777777" w:rsidR="002C355C" w:rsidRPr="002C355C" w:rsidRDefault="002C355C" w:rsidP="002C355C">
      <w:pPr>
        <w:numPr>
          <w:ilvl w:val="0"/>
          <w:numId w:val="24"/>
        </w:numPr>
        <w:rPr>
          <w:sz w:val="20"/>
        </w:rPr>
      </w:pPr>
      <w:r w:rsidRPr="002C355C">
        <w:rPr>
          <w:sz w:val="20"/>
        </w:rPr>
        <w:t>Capacity to navigate complex systems and align multiple agencies toward shared outcomes.</w:t>
      </w:r>
    </w:p>
    <w:p w14:paraId="4BB6AFFD" w14:textId="77777777" w:rsidR="002C355C" w:rsidRPr="002C355C" w:rsidRDefault="002C355C" w:rsidP="002C355C">
      <w:pPr>
        <w:numPr>
          <w:ilvl w:val="0"/>
          <w:numId w:val="24"/>
        </w:numPr>
        <w:rPr>
          <w:sz w:val="20"/>
        </w:rPr>
      </w:pPr>
      <w:r w:rsidRPr="002C355C">
        <w:rPr>
          <w:sz w:val="20"/>
        </w:rPr>
        <w:t>Adaptability and resilience in responding to evolving needs and challenges.</w:t>
      </w:r>
    </w:p>
    <w:p w14:paraId="3A8A64E9" w14:textId="77777777" w:rsidR="002C355C" w:rsidRPr="002C355C" w:rsidRDefault="002C355C" w:rsidP="002C355C">
      <w:pPr>
        <w:numPr>
          <w:ilvl w:val="0"/>
          <w:numId w:val="24"/>
        </w:numPr>
        <w:rPr>
          <w:sz w:val="20"/>
        </w:rPr>
      </w:pPr>
      <w:r w:rsidRPr="002C355C">
        <w:rPr>
          <w:sz w:val="20"/>
        </w:rPr>
        <w:t>Capability to advocate for equity, inclusion, and systemic change.</w:t>
      </w:r>
    </w:p>
    <w:p w14:paraId="6A4E1CFA" w14:textId="77777777" w:rsidR="002C355C" w:rsidRPr="002C355C" w:rsidRDefault="002C355C" w:rsidP="002C355C">
      <w:pPr>
        <w:numPr>
          <w:ilvl w:val="0"/>
          <w:numId w:val="24"/>
        </w:numPr>
        <w:rPr>
          <w:sz w:val="20"/>
        </w:rPr>
      </w:pPr>
      <w:r w:rsidRPr="002C355C">
        <w:rPr>
          <w:sz w:val="20"/>
        </w:rPr>
        <w:t>Comfort with technology and virtual collaboration tools (e.g., Zoom, Teams, project management software).</w:t>
      </w:r>
    </w:p>
    <w:p w14:paraId="51BA96F5" w14:textId="77777777" w:rsidR="002C355C" w:rsidRPr="002C355C" w:rsidRDefault="002C355C" w:rsidP="002C355C">
      <w:pPr>
        <w:rPr>
          <w:b/>
          <w:bCs/>
          <w:sz w:val="20"/>
        </w:rPr>
      </w:pPr>
      <w:proofErr w:type="gramStart"/>
      <w:r w:rsidRPr="002C355C">
        <w:rPr>
          <w:b/>
          <w:bCs/>
          <w:sz w:val="20"/>
        </w:rPr>
        <w:t>Competencies</w:t>
      </w:r>
      <w:proofErr w:type="gramEnd"/>
    </w:p>
    <w:p w14:paraId="7E3E23AB" w14:textId="77777777" w:rsidR="002C355C" w:rsidRPr="002C355C" w:rsidRDefault="002C355C" w:rsidP="002C355C">
      <w:pPr>
        <w:numPr>
          <w:ilvl w:val="0"/>
          <w:numId w:val="25"/>
        </w:numPr>
        <w:rPr>
          <w:sz w:val="20"/>
        </w:rPr>
      </w:pPr>
      <w:r w:rsidRPr="002C355C">
        <w:rPr>
          <w:sz w:val="20"/>
        </w:rPr>
        <w:t>Empathy: Deep understanding and responsiveness to the needs of children, families, and partners.</w:t>
      </w:r>
    </w:p>
    <w:p w14:paraId="30EB6230" w14:textId="77777777" w:rsidR="002C355C" w:rsidRPr="002C355C" w:rsidRDefault="002C355C" w:rsidP="002C355C">
      <w:pPr>
        <w:numPr>
          <w:ilvl w:val="0"/>
          <w:numId w:val="25"/>
        </w:numPr>
        <w:rPr>
          <w:sz w:val="20"/>
        </w:rPr>
      </w:pPr>
      <w:r w:rsidRPr="002C355C">
        <w:rPr>
          <w:sz w:val="20"/>
        </w:rPr>
        <w:t>Inclusion: Commitment to fostering a welcoming and equitable environment for all participants.</w:t>
      </w:r>
    </w:p>
    <w:p w14:paraId="5122AA12" w14:textId="77777777" w:rsidR="002C355C" w:rsidRPr="002C355C" w:rsidRDefault="002C355C" w:rsidP="002C355C">
      <w:pPr>
        <w:numPr>
          <w:ilvl w:val="0"/>
          <w:numId w:val="25"/>
        </w:numPr>
        <w:rPr>
          <w:sz w:val="20"/>
        </w:rPr>
      </w:pPr>
      <w:r w:rsidRPr="002C355C">
        <w:rPr>
          <w:sz w:val="20"/>
        </w:rPr>
        <w:t>Strategic Thinking: Ability to align collaborative efforts with broader community and organizational goals.</w:t>
      </w:r>
    </w:p>
    <w:p w14:paraId="39E35E30" w14:textId="77777777" w:rsidR="002C355C" w:rsidRPr="002C355C" w:rsidRDefault="002C355C" w:rsidP="002C355C">
      <w:pPr>
        <w:numPr>
          <w:ilvl w:val="0"/>
          <w:numId w:val="25"/>
        </w:numPr>
        <w:rPr>
          <w:sz w:val="20"/>
        </w:rPr>
      </w:pPr>
      <w:r w:rsidRPr="002C355C">
        <w:rPr>
          <w:sz w:val="20"/>
        </w:rPr>
        <w:t>Community Engagement: Capacity to build trust and promote active participation among families and stakeholders.</w:t>
      </w:r>
    </w:p>
    <w:p w14:paraId="62A1359F" w14:textId="77777777" w:rsidR="002C355C" w:rsidRPr="002C355C" w:rsidRDefault="002C355C" w:rsidP="002C355C">
      <w:pPr>
        <w:numPr>
          <w:ilvl w:val="0"/>
          <w:numId w:val="25"/>
        </w:numPr>
        <w:rPr>
          <w:sz w:val="20"/>
        </w:rPr>
      </w:pPr>
      <w:r w:rsidRPr="002C355C">
        <w:rPr>
          <w:sz w:val="20"/>
        </w:rPr>
        <w:t>Commitment to Continuous Improvement: Dedication to personal growth and the ongoing development of the collaborative.</w:t>
      </w:r>
    </w:p>
    <w:p w14:paraId="7F239AC5" w14:textId="77777777" w:rsidR="0042638C" w:rsidRPr="002C355C" w:rsidRDefault="0042638C" w:rsidP="00E56762">
      <w:pPr>
        <w:rPr>
          <w:sz w:val="20"/>
        </w:rPr>
      </w:pPr>
    </w:p>
    <w:p w14:paraId="1AA93E91" w14:textId="77777777" w:rsidR="00E33A1C" w:rsidRDefault="00E33A1C" w:rsidP="00E56762">
      <w:pPr>
        <w:pStyle w:val="Heading5"/>
      </w:pPr>
    </w:p>
    <w:p w14:paraId="391CD07C" w14:textId="77777777" w:rsidR="00E33A1C" w:rsidRDefault="00E33A1C" w:rsidP="00E56762">
      <w:pPr>
        <w:pStyle w:val="Heading5"/>
      </w:pPr>
    </w:p>
    <w:p w14:paraId="13F58376" w14:textId="69D20528" w:rsidR="0042638C" w:rsidRDefault="00E33A1C" w:rsidP="00E56762">
      <w:pPr>
        <w:pStyle w:val="Heading5"/>
      </w:pPr>
      <w:r>
        <w:t>W</w:t>
      </w:r>
      <w:r w:rsidR="0042638C">
        <w:t>ORKING ENVIRONMENT</w:t>
      </w:r>
    </w:p>
    <w:p w14:paraId="092DB156" w14:textId="77777777" w:rsidR="0079140D" w:rsidRDefault="0079140D" w:rsidP="0079140D">
      <w:pPr>
        <w:pStyle w:val="NormalWeb"/>
        <w:spacing w:before="0" w:beforeAutospacing="0" w:after="0" w:afterAutospacing="0"/>
        <w:textAlignment w:val="baseline"/>
        <w:rPr>
          <w:rFonts w:ascii="Arial" w:hAnsi="Arial" w:cs="Arial"/>
          <w:sz w:val="20"/>
          <w:u w:val="single"/>
        </w:rPr>
      </w:pPr>
    </w:p>
    <w:p w14:paraId="2F51202E" w14:textId="77777777" w:rsidR="0079140D" w:rsidRPr="00B359F1" w:rsidRDefault="0042638C" w:rsidP="0079140D">
      <w:pPr>
        <w:pStyle w:val="NormalWeb"/>
        <w:spacing w:before="0" w:beforeAutospacing="0" w:after="0" w:afterAutospacing="0"/>
        <w:textAlignment w:val="baseline"/>
        <w:rPr>
          <w:rFonts w:ascii="Arial" w:hAnsi="Arial" w:cs="Arial"/>
          <w:b/>
          <w:bCs/>
          <w:sz w:val="20"/>
        </w:rPr>
      </w:pPr>
      <w:r w:rsidRPr="00B359F1">
        <w:rPr>
          <w:rFonts w:ascii="Arial" w:hAnsi="Arial" w:cs="Arial"/>
          <w:b/>
          <w:bCs/>
          <w:sz w:val="20"/>
        </w:rPr>
        <w:t xml:space="preserve">Physical Demands:  </w:t>
      </w:r>
    </w:p>
    <w:p w14:paraId="65E07B67" w14:textId="16CC1BBF" w:rsidR="0079140D" w:rsidRPr="0079140D" w:rsidRDefault="0042638C" w:rsidP="0079140D">
      <w:pPr>
        <w:pStyle w:val="NormalWeb"/>
        <w:numPr>
          <w:ilvl w:val="0"/>
          <w:numId w:val="18"/>
        </w:numPr>
        <w:spacing w:before="0" w:beforeAutospacing="0" w:after="0" w:afterAutospacing="0"/>
        <w:textAlignment w:val="baseline"/>
        <w:rPr>
          <w:rFonts w:ascii="Arial" w:hAnsi="Arial" w:cs="Arial"/>
          <w:color w:val="000000"/>
          <w:sz w:val="20"/>
          <w:szCs w:val="20"/>
        </w:rPr>
      </w:pPr>
      <w:r w:rsidRPr="0079140D">
        <w:rPr>
          <w:rFonts w:ascii="Arial" w:hAnsi="Arial" w:cs="Arial"/>
          <w:sz w:val="20"/>
        </w:rPr>
        <w:t xml:space="preserve">Ability to repeatedly move and </w:t>
      </w:r>
      <w:proofErr w:type="gramStart"/>
      <w:r w:rsidRPr="0079140D">
        <w:rPr>
          <w:rFonts w:ascii="Arial" w:hAnsi="Arial" w:cs="Arial"/>
          <w:sz w:val="20"/>
        </w:rPr>
        <w:t>lift up</w:t>
      </w:r>
      <w:proofErr w:type="gramEnd"/>
      <w:r w:rsidRPr="0079140D">
        <w:rPr>
          <w:rFonts w:ascii="Arial" w:hAnsi="Arial" w:cs="Arial"/>
          <w:sz w:val="20"/>
        </w:rPr>
        <w:t xml:space="preserve"> to 50 pound</w:t>
      </w:r>
      <w:r w:rsidR="0079140D" w:rsidRPr="0079140D">
        <w:rPr>
          <w:rFonts w:ascii="Arial" w:hAnsi="Arial" w:cs="Arial"/>
          <w:sz w:val="20"/>
        </w:rPr>
        <w:t>s</w:t>
      </w:r>
      <w:r w:rsidR="0079140D">
        <w:rPr>
          <w:rFonts w:ascii="Calibri" w:hAnsi="Calibri" w:cs="Calibri"/>
          <w:color w:val="000000"/>
        </w:rPr>
        <w:t xml:space="preserve">, </w:t>
      </w:r>
      <w:r w:rsidR="0079140D" w:rsidRPr="0079140D">
        <w:rPr>
          <w:rFonts w:ascii="Arial" w:hAnsi="Arial" w:cs="Arial"/>
          <w:color w:val="000000"/>
          <w:sz w:val="20"/>
          <w:szCs w:val="20"/>
        </w:rPr>
        <w:t>stand, walk, sit, and use hands and fingers regularly for office work, presentations, and event preparation. </w:t>
      </w:r>
    </w:p>
    <w:p w14:paraId="6FEB0990" w14:textId="77777777" w:rsidR="0079140D" w:rsidRPr="00B359F1" w:rsidRDefault="0079140D" w:rsidP="0079140D">
      <w:pPr>
        <w:ind w:left="720"/>
        <w:jc w:val="both"/>
        <w:rPr>
          <w:rFonts w:cs="Arial"/>
          <w:b/>
          <w:bCs/>
          <w:sz w:val="20"/>
        </w:rPr>
      </w:pPr>
    </w:p>
    <w:p w14:paraId="0F5AE74D" w14:textId="13A6FB38" w:rsidR="0042638C" w:rsidRPr="0079140D" w:rsidRDefault="0042638C" w:rsidP="0079140D">
      <w:pPr>
        <w:jc w:val="both"/>
        <w:rPr>
          <w:sz w:val="20"/>
        </w:rPr>
      </w:pPr>
      <w:r w:rsidRPr="00B359F1">
        <w:rPr>
          <w:b/>
          <w:bCs/>
          <w:sz w:val="20"/>
        </w:rPr>
        <w:t>Visual, Hearing and Dexterity Demands</w:t>
      </w:r>
      <w:r w:rsidRPr="0079140D">
        <w:rPr>
          <w:sz w:val="20"/>
          <w:u w:val="single"/>
        </w:rPr>
        <w:t>:</w:t>
      </w:r>
      <w:r w:rsidRPr="0079140D">
        <w:rPr>
          <w:sz w:val="20"/>
        </w:rPr>
        <w:t xml:space="preserve">  </w:t>
      </w:r>
    </w:p>
    <w:p w14:paraId="2D681F29" w14:textId="64E9C027" w:rsidR="005926A2" w:rsidRPr="003B220D" w:rsidRDefault="005926A2" w:rsidP="003B220D">
      <w:pPr>
        <w:pStyle w:val="ListParagraph"/>
        <w:numPr>
          <w:ilvl w:val="0"/>
          <w:numId w:val="18"/>
        </w:numPr>
        <w:jc w:val="both"/>
        <w:rPr>
          <w:sz w:val="20"/>
        </w:rPr>
      </w:pPr>
      <w:r w:rsidRPr="003B220D">
        <w:rPr>
          <w:sz w:val="20"/>
        </w:rPr>
        <w:t>Ability to communicate effectively in person, on the telephone, or on the computer</w:t>
      </w:r>
      <w:r w:rsidR="0079140D" w:rsidRPr="003B220D">
        <w:rPr>
          <w:sz w:val="20"/>
        </w:rPr>
        <w:t>.</w:t>
      </w:r>
    </w:p>
    <w:p w14:paraId="0E80257D" w14:textId="767D79CC" w:rsidR="0042638C" w:rsidRPr="003B220D" w:rsidRDefault="0042638C" w:rsidP="003B220D">
      <w:pPr>
        <w:pStyle w:val="ListParagraph"/>
        <w:numPr>
          <w:ilvl w:val="0"/>
          <w:numId w:val="18"/>
        </w:numPr>
        <w:jc w:val="both"/>
        <w:rPr>
          <w:sz w:val="20"/>
        </w:rPr>
      </w:pPr>
      <w:r w:rsidRPr="003B220D">
        <w:rPr>
          <w:sz w:val="20"/>
        </w:rPr>
        <w:t xml:space="preserve">Ability to read from both computer </w:t>
      </w:r>
      <w:proofErr w:type="gramStart"/>
      <w:r w:rsidRPr="003B220D">
        <w:rPr>
          <w:sz w:val="20"/>
        </w:rPr>
        <w:t>screen</w:t>
      </w:r>
      <w:proofErr w:type="gramEnd"/>
      <w:r w:rsidRPr="003B220D">
        <w:rPr>
          <w:sz w:val="20"/>
        </w:rPr>
        <w:t xml:space="preserve"> and paper</w:t>
      </w:r>
      <w:r w:rsidR="0079140D" w:rsidRPr="003B220D">
        <w:rPr>
          <w:sz w:val="20"/>
        </w:rPr>
        <w:t>.</w:t>
      </w:r>
    </w:p>
    <w:p w14:paraId="7D72C8DA" w14:textId="634F5B5C" w:rsidR="0079140D" w:rsidRDefault="0079140D" w:rsidP="0079140D">
      <w:pPr>
        <w:pStyle w:val="NormalWeb"/>
        <w:spacing w:before="0" w:beforeAutospacing="0" w:after="0" w:afterAutospacing="0"/>
        <w:ind w:left="720"/>
        <w:textAlignment w:val="baseline"/>
        <w:rPr>
          <w:rFonts w:ascii="Calibri" w:hAnsi="Calibri" w:cs="Calibri"/>
          <w:color w:val="000000"/>
        </w:rPr>
      </w:pPr>
    </w:p>
    <w:p w14:paraId="7A2920FC" w14:textId="6E9F0D31" w:rsidR="0079140D" w:rsidRPr="0079140D" w:rsidRDefault="0042638C" w:rsidP="0079140D">
      <w:pPr>
        <w:pStyle w:val="NormalWeb"/>
        <w:spacing w:before="0" w:beforeAutospacing="0" w:after="0" w:afterAutospacing="0"/>
        <w:textAlignment w:val="baseline"/>
        <w:rPr>
          <w:rFonts w:ascii="Arial" w:hAnsi="Arial" w:cs="Arial"/>
          <w:color w:val="000000"/>
          <w:sz w:val="20"/>
          <w:szCs w:val="20"/>
        </w:rPr>
      </w:pPr>
      <w:r w:rsidRPr="00B359F1">
        <w:rPr>
          <w:rFonts w:ascii="Arial" w:hAnsi="Arial" w:cs="Arial"/>
          <w:b/>
          <w:bCs/>
          <w:sz w:val="20"/>
          <w:szCs w:val="20"/>
        </w:rPr>
        <w:t>Working Conditions</w:t>
      </w:r>
      <w:r w:rsidR="0079140D">
        <w:rPr>
          <w:rFonts w:ascii="Arial" w:hAnsi="Arial" w:cs="Arial"/>
          <w:sz w:val="20"/>
          <w:szCs w:val="20"/>
          <w:u w:val="single"/>
        </w:rPr>
        <w:t>:</w:t>
      </w:r>
    </w:p>
    <w:p w14:paraId="40396B00" w14:textId="71FC0F1A" w:rsidR="0079140D" w:rsidRPr="0079140D" w:rsidRDefault="0079140D" w:rsidP="0079140D">
      <w:pPr>
        <w:pStyle w:val="NormalWeb"/>
        <w:numPr>
          <w:ilvl w:val="0"/>
          <w:numId w:val="17"/>
        </w:numPr>
        <w:spacing w:before="0" w:beforeAutospacing="0" w:after="0" w:afterAutospacing="0"/>
        <w:textAlignment w:val="baseline"/>
        <w:rPr>
          <w:rFonts w:ascii="Arial" w:hAnsi="Arial" w:cs="Arial"/>
          <w:color w:val="000000"/>
          <w:sz w:val="20"/>
          <w:szCs w:val="20"/>
        </w:rPr>
      </w:pPr>
      <w:r w:rsidRPr="0079140D">
        <w:rPr>
          <w:rFonts w:ascii="Arial" w:hAnsi="Arial" w:cs="Arial"/>
          <w:color w:val="000000"/>
          <w:sz w:val="20"/>
          <w:szCs w:val="20"/>
        </w:rPr>
        <w:t>This position requires the employee to work in an office environment, local venues, at outdoor events,</w:t>
      </w:r>
      <w:r w:rsidR="00883253">
        <w:rPr>
          <w:rFonts w:ascii="Arial" w:hAnsi="Arial" w:cs="Arial"/>
          <w:color w:val="000000"/>
          <w:sz w:val="20"/>
          <w:szCs w:val="20"/>
        </w:rPr>
        <w:t xml:space="preserve"> </w:t>
      </w:r>
      <w:r w:rsidRPr="0079140D">
        <w:rPr>
          <w:rFonts w:ascii="Arial" w:hAnsi="Arial" w:cs="Arial"/>
          <w:color w:val="000000"/>
          <w:sz w:val="20"/>
          <w:szCs w:val="20"/>
        </w:rPr>
        <w:t xml:space="preserve">and travel in a vehicle. </w:t>
      </w:r>
      <w:r w:rsidR="007F1419">
        <w:rPr>
          <w:rFonts w:ascii="Arial" w:hAnsi="Arial" w:cs="Arial"/>
          <w:color w:val="000000"/>
          <w:sz w:val="20"/>
          <w:szCs w:val="20"/>
        </w:rPr>
        <w:t xml:space="preserve"> This includes regular travel around the county and periodically statewide.</w:t>
      </w:r>
    </w:p>
    <w:p w14:paraId="75CAAD86" w14:textId="5DE7058C" w:rsidR="0079140D" w:rsidRPr="0079140D" w:rsidRDefault="008D3207" w:rsidP="0079140D">
      <w:pPr>
        <w:pStyle w:val="NormalWeb"/>
        <w:numPr>
          <w:ilvl w:val="0"/>
          <w:numId w:val="1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This position requires the employee to drive and work in a variety of weather conditions.</w:t>
      </w:r>
    </w:p>
    <w:p w14:paraId="749B47D4" w14:textId="3B86CBAC" w:rsidR="0042638C" w:rsidRDefault="00CD7DAD" w:rsidP="0079140D">
      <w:pPr>
        <w:pStyle w:val="ListParagraph"/>
        <w:numPr>
          <w:ilvl w:val="0"/>
          <w:numId w:val="17"/>
        </w:numPr>
        <w:rPr>
          <w:sz w:val="20"/>
        </w:rPr>
      </w:pPr>
      <w:r w:rsidRPr="0079140D">
        <w:rPr>
          <w:sz w:val="20"/>
          <w:szCs w:val="16"/>
        </w:rPr>
        <w:t>Flexibility in scheduling required (able and willing to work limited evenings and weekends</w:t>
      </w:r>
      <w:r w:rsidR="002F5E33">
        <w:rPr>
          <w:sz w:val="20"/>
          <w:szCs w:val="16"/>
        </w:rPr>
        <w:t>)</w:t>
      </w:r>
    </w:p>
    <w:p w14:paraId="020C613B" w14:textId="7562A12F" w:rsidR="003B220D" w:rsidRPr="003B220D" w:rsidRDefault="003B220D" w:rsidP="003B220D">
      <w:pPr>
        <w:pStyle w:val="ListParagraph"/>
        <w:numPr>
          <w:ilvl w:val="0"/>
          <w:numId w:val="17"/>
        </w:numPr>
        <w:autoSpaceDE w:val="0"/>
        <w:autoSpaceDN w:val="0"/>
        <w:adjustRightInd w:val="0"/>
        <w:rPr>
          <w:rFonts w:cs="Arial"/>
          <w:sz w:val="20"/>
        </w:rPr>
      </w:pPr>
      <w:r w:rsidRPr="003B220D">
        <w:rPr>
          <w:rFonts w:cs="Arial"/>
          <w:sz w:val="20"/>
        </w:rPr>
        <w:t>Duties may be performed in areas where communicable disease</w:t>
      </w:r>
      <w:r w:rsidR="008D3207">
        <w:rPr>
          <w:rFonts w:cs="Arial"/>
          <w:sz w:val="20"/>
        </w:rPr>
        <w:t>s</w:t>
      </w:r>
      <w:r w:rsidRPr="003B220D">
        <w:rPr>
          <w:rFonts w:cs="Arial"/>
          <w:sz w:val="20"/>
        </w:rPr>
        <w:t>, such as COVID-19, are</w:t>
      </w:r>
      <w:r>
        <w:rPr>
          <w:rFonts w:cs="Arial"/>
          <w:sz w:val="20"/>
        </w:rPr>
        <w:t xml:space="preserve"> </w:t>
      </w:r>
      <w:r w:rsidRPr="003B220D">
        <w:rPr>
          <w:rFonts w:cs="Arial"/>
          <w:sz w:val="20"/>
        </w:rPr>
        <w:t>present or prevalent.</w:t>
      </w:r>
    </w:p>
    <w:p w14:paraId="4407BF2F" w14:textId="77777777" w:rsidR="003B220D" w:rsidRPr="003B220D" w:rsidRDefault="003B220D" w:rsidP="003B220D">
      <w:pPr>
        <w:pStyle w:val="ListParagraph"/>
        <w:rPr>
          <w:rFonts w:cs="Arial"/>
          <w:sz w:val="20"/>
        </w:rPr>
      </w:pPr>
    </w:p>
    <w:p w14:paraId="458E5879" w14:textId="77777777" w:rsidR="00A6172A" w:rsidRDefault="00A6172A" w:rsidP="00E56762">
      <w:pPr>
        <w:rPr>
          <w:sz w:val="20"/>
        </w:rPr>
      </w:pPr>
    </w:p>
    <w:p w14:paraId="00E4F91F" w14:textId="2176EFAD" w:rsidR="00A6172A" w:rsidRDefault="00A6172A" w:rsidP="00E56762">
      <w:pPr>
        <w:pBdr>
          <w:top w:val="single" w:sz="18" w:space="1" w:color="auto"/>
          <w:left w:val="single" w:sz="18" w:space="4" w:color="auto"/>
          <w:bottom w:val="single" w:sz="18" w:space="1" w:color="auto"/>
          <w:right w:val="single" w:sz="18" w:space="4" w:color="auto"/>
        </w:pBdr>
        <w:shd w:val="pct15" w:color="auto" w:fill="FFFFFF"/>
        <w:rPr>
          <w:sz w:val="20"/>
        </w:rPr>
      </w:pPr>
    </w:p>
    <w:p w14:paraId="6B35C199" w14:textId="77777777" w:rsidR="00A6172A" w:rsidRDefault="00A6172A" w:rsidP="00E56762">
      <w:pPr>
        <w:pBdr>
          <w:top w:val="single" w:sz="18" w:space="1" w:color="auto"/>
          <w:left w:val="single" w:sz="18" w:space="4" w:color="auto"/>
          <w:bottom w:val="single" w:sz="18" w:space="1" w:color="auto"/>
          <w:right w:val="single" w:sz="18" w:space="4" w:color="auto"/>
        </w:pBdr>
        <w:shd w:val="pct15" w:color="auto" w:fill="FFFFFF"/>
        <w:jc w:val="center"/>
        <w:rPr>
          <w:b/>
          <w:bCs/>
          <w:sz w:val="20"/>
        </w:rPr>
      </w:pPr>
      <w:r>
        <w:rPr>
          <w:b/>
          <w:bCs/>
          <w:sz w:val="20"/>
        </w:rPr>
        <w:t>The above is intended to describe the key elements and requirements for the performance of this position.  Employees may be required to perform other related duties and activities not specifically stated in this document.</w:t>
      </w:r>
    </w:p>
    <w:p w14:paraId="0850F24A" w14:textId="77777777" w:rsidR="00A6172A" w:rsidRDefault="00A6172A" w:rsidP="00E56762">
      <w:pPr>
        <w:pBdr>
          <w:top w:val="single" w:sz="18" w:space="1" w:color="auto"/>
          <w:left w:val="single" w:sz="18" w:space="4" w:color="auto"/>
          <w:bottom w:val="single" w:sz="18" w:space="1" w:color="auto"/>
          <w:right w:val="single" w:sz="18" w:space="4" w:color="auto"/>
        </w:pBdr>
        <w:shd w:val="pct15" w:color="auto" w:fill="FFFFFF"/>
        <w:jc w:val="center"/>
        <w:rPr>
          <w:sz w:val="20"/>
        </w:rPr>
      </w:pPr>
    </w:p>
    <w:p w14:paraId="246BA886" w14:textId="77777777" w:rsidR="0096389A" w:rsidRDefault="0096389A" w:rsidP="00E56762">
      <w:pPr>
        <w:pStyle w:val="Footer"/>
        <w:pBdr>
          <w:bottom w:val="single" w:sz="4" w:space="1" w:color="auto"/>
        </w:pBdr>
        <w:tabs>
          <w:tab w:val="clear" w:pos="4320"/>
          <w:tab w:val="clear" w:pos="8640"/>
        </w:tabs>
        <w:rPr>
          <w:sz w:val="20"/>
        </w:rPr>
      </w:pPr>
      <w:bookmarkStart w:id="0" w:name="_Hlk518641682"/>
    </w:p>
    <w:p w14:paraId="512CD387" w14:textId="77777777" w:rsidR="00A6172A" w:rsidRDefault="00A6172A" w:rsidP="00E56762">
      <w:pPr>
        <w:pStyle w:val="Footer"/>
        <w:pBdr>
          <w:bottom w:val="single" w:sz="4" w:space="1" w:color="auto"/>
        </w:pBdr>
        <w:tabs>
          <w:tab w:val="clear" w:pos="4320"/>
          <w:tab w:val="clear" w:pos="8640"/>
        </w:tabs>
        <w:rPr>
          <w:sz w:val="20"/>
        </w:rPr>
      </w:pPr>
    </w:p>
    <w:p w14:paraId="3FBBBA62" w14:textId="77777777" w:rsidR="00A6172A" w:rsidRDefault="00A6172A" w:rsidP="00E56762">
      <w:pPr>
        <w:pStyle w:val="Footer"/>
        <w:pBdr>
          <w:bottom w:val="single" w:sz="4" w:space="1" w:color="auto"/>
        </w:pBdr>
        <w:tabs>
          <w:tab w:val="clear" w:pos="4320"/>
          <w:tab w:val="clear" w:pos="8640"/>
        </w:tabs>
        <w:rPr>
          <w:sz w:val="20"/>
        </w:rPr>
      </w:pPr>
    </w:p>
    <w:p w14:paraId="1FEA215D" w14:textId="77777777" w:rsidR="00A6172A" w:rsidRDefault="00A6172A" w:rsidP="00E56762">
      <w:pPr>
        <w:rPr>
          <w:sz w:val="20"/>
        </w:rPr>
      </w:pPr>
    </w:p>
    <w:p w14:paraId="740EA581" w14:textId="77777777" w:rsidR="00A6172A" w:rsidRDefault="00A6172A" w:rsidP="00E56762">
      <w:pPr>
        <w:rPr>
          <w:bCs/>
          <w:sz w:val="20"/>
        </w:rPr>
      </w:pPr>
      <w:r>
        <w:rPr>
          <w:bCs/>
          <w:sz w:val="20"/>
        </w:rPr>
        <w:t>APPROVALS:</w:t>
      </w:r>
    </w:p>
    <w:p w14:paraId="70F032F5" w14:textId="77777777" w:rsidR="00A6172A" w:rsidRDefault="00A6172A" w:rsidP="00E56762">
      <w:pPr>
        <w:rPr>
          <w:bCs/>
          <w:sz w:val="20"/>
        </w:rPr>
      </w:pPr>
    </w:p>
    <w:p w14:paraId="49DFCCD3" w14:textId="77777777" w:rsidR="00A6172A" w:rsidRDefault="00A6172A" w:rsidP="00E56762">
      <w:pPr>
        <w:rPr>
          <w:bCs/>
          <w:sz w:val="20"/>
        </w:rPr>
      </w:pPr>
    </w:p>
    <w:p w14:paraId="29C1A32E" w14:textId="77777777" w:rsidR="00A6172A" w:rsidRDefault="00A6172A" w:rsidP="00E56762">
      <w:pPr>
        <w:rPr>
          <w:bCs/>
          <w:sz w:val="20"/>
        </w:rPr>
      </w:pPr>
      <w:r>
        <w:rPr>
          <w:bCs/>
          <w:sz w:val="20"/>
        </w:rPr>
        <w:t>___________________________________________</w:t>
      </w:r>
      <w:r>
        <w:rPr>
          <w:bCs/>
          <w:sz w:val="20"/>
        </w:rPr>
        <w:tab/>
        <w:t>______________________________________</w:t>
      </w:r>
    </w:p>
    <w:p w14:paraId="049DDE1A" w14:textId="77777777" w:rsidR="00A6172A" w:rsidRDefault="00A6172A" w:rsidP="00E56762">
      <w:pPr>
        <w:pStyle w:val="Heading7"/>
        <w:rPr>
          <w:b w:val="0"/>
          <w:bCs/>
        </w:rPr>
      </w:pPr>
      <w:r>
        <w:rPr>
          <w:b w:val="0"/>
          <w:bCs/>
        </w:rPr>
        <w:t xml:space="preserve">    Supervisor</w:t>
      </w:r>
      <w:r>
        <w:rPr>
          <w:b w:val="0"/>
          <w:bCs/>
        </w:rPr>
        <w:tab/>
      </w:r>
      <w:r>
        <w:rPr>
          <w:b w:val="0"/>
          <w:bCs/>
        </w:rPr>
        <w:tab/>
      </w:r>
      <w:r>
        <w:rPr>
          <w:b w:val="0"/>
          <w:bCs/>
        </w:rPr>
        <w:tab/>
      </w:r>
      <w:r>
        <w:rPr>
          <w:b w:val="0"/>
          <w:bCs/>
        </w:rPr>
        <w:tab/>
      </w:r>
      <w:r>
        <w:rPr>
          <w:b w:val="0"/>
          <w:bCs/>
        </w:rPr>
        <w:tab/>
      </w:r>
      <w:r>
        <w:rPr>
          <w:b w:val="0"/>
          <w:bCs/>
        </w:rPr>
        <w:tab/>
        <w:t xml:space="preserve"> Human Resources</w:t>
      </w:r>
    </w:p>
    <w:p w14:paraId="375E3C60" w14:textId="77777777" w:rsidR="00A6172A" w:rsidRDefault="00A6172A" w:rsidP="00E56762">
      <w:pPr>
        <w:rPr>
          <w:bCs/>
          <w:sz w:val="20"/>
        </w:rPr>
      </w:pPr>
    </w:p>
    <w:p w14:paraId="353EF9CE" w14:textId="77777777" w:rsidR="00A6172A" w:rsidRDefault="00A6172A" w:rsidP="00E56762">
      <w:pPr>
        <w:rPr>
          <w:bCs/>
          <w:sz w:val="20"/>
        </w:rPr>
      </w:pPr>
    </w:p>
    <w:tbl>
      <w:tblPr>
        <w:tblW w:w="0" w:type="auto"/>
        <w:tblLook w:val="0000" w:firstRow="0" w:lastRow="0" w:firstColumn="0" w:lastColumn="0" w:noHBand="0" w:noVBand="0"/>
      </w:tblPr>
      <w:tblGrid>
        <w:gridCol w:w="4648"/>
        <w:gridCol w:w="4648"/>
      </w:tblGrid>
      <w:tr w:rsidR="00A6172A" w14:paraId="51BA06D3" w14:textId="77777777">
        <w:tc>
          <w:tcPr>
            <w:tcW w:w="4648" w:type="dxa"/>
          </w:tcPr>
          <w:p w14:paraId="4C021FE3" w14:textId="77777777" w:rsidR="00A6172A" w:rsidRDefault="00A6172A" w:rsidP="00E56762">
            <w:pPr>
              <w:rPr>
                <w:sz w:val="20"/>
                <w:u w:val="single"/>
              </w:rPr>
            </w:pPr>
            <w:r>
              <w:rPr>
                <w:sz w:val="20"/>
              </w:rPr>
              <w:t>Origin Date:</w:t>
            </w:r>
            <w:r>
              <w:rPr>
                <w:sz w:val="20"/>
                <w:u w:val="single"/>
              </w:rPr>
              <w:tab/>
            </w:r>
            <w:r>
              <w:rPr>
                <w:sz w:val="20"/>
                <w:u w:val="single"/>
              </w:rPr>
              <w:tab/>
            </w:r>
            <w:r>
              <w:rPr>
                <w:sz w:val="20"/>
                <w:u w:val="single"/>
              </w:rPr>
              <w:tab/>
            </w:r>
          </w:p>
        </w:tc>
        <w:tc>
          <w:tcPr>
            <w:tcW w:w="4648" w:type="dxa"/>
          </w:tcPr>
          <w:p w14:paraId="088E2F52" w14:textId="77777777" w:rsidR="00A6172A" w:rsidRDefault="00A6172A" w:rsidP="00E56762">
            <w:pPr>
              <w:rPr>
                <w:sz w:val="20"/>
              </w:rPr>
            </w:pPr>
          </w:p>
        </w:tc>
      </w:tr>
      <w:tr w:rsidR="00A6172A" w14:paraId="44013361" w14:textId="77777777">
        <w:tc>
          <w:tcPr>
            <w:tcW w:w="4648" w:type="dxa"/>
          </w:tcPr>
          <w:p w14:paraId="68A4A2AB" w14:textId="77777777" w:rsidR="00A6172A" w:rsidRDefault="00A6172A" w:rsidP="00E56762">
            <w:pPr>
              <w:rPr>
                <w:sz w:val="20"/>
              </w:rPr>
            </w:pPr>
          </w:p>
        </w:tc>
        <w:tc>
          <w:tcPr>
            <w:tcW w:w="4648" w:type="dxa"/>
          </w:tcPr>
          <w:p w14:paraId="0F01680B" w14:textId="77777777" w:rsidR="00A6172A" w:rsidRDefault="00A6172A" w:rsidP="00E56762">
            <w:pPr>
              <w:rPr>
                <w:sz w:val="20"/>
              </w:rPr>
            </w:pPr>
          </w:p>
        </w:tc>
      </w:tr>
      <w:tr w:rsidR="00A6172A" w14:paraId="04B54A55" w14:textId="77777777">
        <w:tc>
          <w:tcPr>
            <w:tcW w:w="4648" w:type="dxa"/>
          </w:tcPr>
          <w:p w14:paraId="7D1CF1B7" w14:textId="77777777" w:rsidR="00A6172A" w:rsidRDefault="00A6172A" w:rsidP="00E56762">
            <w:pPr>
              <w:rPr>
                <w:sz w:val="20"/>
                <w:u w:val="single"/>
              </w:rPr>
            </w:pPr>
            <w:r>
              <w:rPr>
                <w:sz w:val="20"/>
              </w:rPr>
              <w:t>Review Dates:</w:t>
            </w:r>
            <w:r>
              <w:rPr>
                <w:sz w:val="20"/>
                <w:u w:val="single"/>
              </w:rPr>
              <w:tab/>
            </w:r>
            <w:r>
              <w:rPr>
                <w:sz w:val="20"/>
                <w:u w:val="single"/>
              </w:rPr>
              <w:tab/>
            </w:r>
            <w:r>
              <w:rPr>
                <w:sz w:val="20"/>
                <w:u w:val="single"/>
              </w:rPr>
              <w:tab/>
            </w:r>
            <w:r>
              <w:rPr>
                <w:sz w:val="20"/>
                <w:u w:val="single"/>
              </w:rPr>
              <w:tab/>
            </w:r>
            <w:r>
              <w:rPr>
                <w:sz w:val="20"/>
                <w:u w:val="single"/>
              </w:rPr>
              <w:tab/>
            </w:r>
          </w:p>
          <w:p w14:paraId="5A7205BF" w14:textId="77777777" w:rsidR="00A6172A" w:rsidRDefault="00A6172A" w:rsidP="00E56762">
            <w:pPr>
              <w:rPr>
                <w:sz w:val="20"/>
                <w:u w:val="single"/>
              </w:rPr>
            </w:pPr>
            <w:r>
              <w:rPr>
                <w:sz w:val="20"/>
              </w:rPr>
              <w:tab/>
            </w:r>
            <w:r>
              <w:rPr>
                <w:sz w:val="20"/>
              </w:rPr>
              <w:tab/>
            </w:r>
            <w:r>
              <w:rPr>
                <w:sz w:val="20"/>
                <w:u w:val="single"/>
              </w:rPr>
              <w:tab/>
            </w:r>
            <w:r>
              <w:rPr>
                <w:sz w:val="20"/>
                <w:u w:val="single"/>
              </w:rPr>
              <w:tab/>
            </w:r>
            <w:r>
              <w:rPr>
                <w:sz w:val="20"/>
                <w:u w:val="single"/>
              </w:rPr>
              <w:tab/>
            </w:r>
            <w:r>
              <w:rPr>
                <w:sz w:val="20"/>
                <w:u w:val="single"/>
              </w:rPr>
              <w:tab/>
            </w:r>
          </w:p>
          <w:p w14:paraId="63534B6C" w14:textId="77777777" w:rsidR="00A6172A" w:rsidRDefault="00A6172A" w:rsidP="00E56762">
            <w:pPr>
              <w:rPr>
                <w:sz w:val="20"/>
                <w:u w:val="single"/>
              </w:rPr>
            </w:pPr>
            <w:r>
              <w:rPr>
                <w:sz w:val="20"/>
              </w:rPr>
              <w:tab/>
            </w:r>
            <w:r>
              <w:rPr>
                <w:sz w:val="20"/>
              </w:rPr>
              <w:tab/>
            </w:r>
            <w:r>
              <w:rPr>
                <w:sz w:val="20"/>
                <w:u w:val="single"/>
              </w:rPr>
              <w:tab/>
            </w:r>
            <w:r>
              <w:rPr>
                <w:sz w:val="20"/>
                <w:u w:val="single"/>
              </w:rPr>
              <w:tab/>
            </w:r>
            <w:r>
              <w:rPr>
                <w:sz w:val="20"/>
                <w:u w:val="single"/>
              </w:rPr>
              <w:tab/>
            </w:r>
            <w:r>
              <w:rPr>
                <w:sz w:val="20"/>
                <w:u w:val="single"/>
              </w:rPr>
              <w:tab/>
            </w:r>
          </w:p>
          <w:p w14:paraId="0D8162AD" w14:textId="77777777" w:rsidR="00A6172A" w:rsidRDefault="00A6172A" w:rsidP="00E56762">
            <w:pPr>
              <w:rPr>
                <w:sz w:val="20"/>
                <w:u w:val="single"/>
              </w:rPr>
            </w:pPr>
            <w:r>
              <w:rPr>
                <w:sz w:val="20"/>
              </w:rPr>
              <w:tab/>
            </w:r>
            <w:r>
              <w:rPr>
                <w:sz w:val="20"/>
              </w:rPr>
              <w:tab/>
            </w:r>
            <w:r>
              <w:rPr>
                <w:sz w:val="20"/>
                <w:u w:val="single"/>
              </w:rPr>
              <w:tab/>
            </w:r>
            <w:r>
              <w:rPr>
                <w:sz w:val="20"/>
                <w:u w:val="single"/>
              </w:rPr>
              <w:tab/>
            </w:r>
            <w:r>
              <w:rPr>
                <w:sz w:val="20"/>
                <w:u w:val="single"/>
              </w:rPr>
              <w:tab/>
            </w:r>
            <w:r>
              <w:rPr>
                <w:sz w:val="20"/>
                <w:u w:val="single"/>
              </w:rPr>
              <w:tab/>
            </w:r>
          </w:p>
        </w:tc>
        <w:tc>
          <w:tcPr>
            <w:tcW w:w="4648" w:type="dxa"/>
          </w:tcPr>
          <w:p w14:paraId="37B344AA" w14:textId="77777777" w:rsidR="00A6172A" w:rsidRDefault="00A6172A" w:rsidP="00E56762">
            <w:pPr>
              <w:rPr>
                <w:sz w:val="20"/>
                <w:u w:val="single"/>
              </w:rPr>
            </w:pPr>
            <w:r>
              <w:rPr>
                <w:sz w:val="20"/>
              </w:rPr>
              <w:t>Revision Dates:</w:t>
            </w:r>
            <w:r>
              <w:rPr>
                <w:sz w:val="20"/>
                <w:u w:val="single"/>
              </w:rPr>
              <w:tab/>
            </w:r>
            <w:r>
              <w:rPr>
                <w:sz w:val="20"/>
                <w:u w:val="single"/>
              </w:rPr>
              <w:tab/>
            </w:r>
            <w:r>
              <w:rPr>
                <w:sz w:val="20"/>
                <w:u w:val="single"/>
              </w:rPr>
              <w:tab/>
            </w:r>
            <w:r>
              <w:rPr>
                <w:sz w:val="20"/>
                <w:u w:val="single"/>
              </w:rPr>
              <w:tab/>
            </w:r>
            <w:r>
              <w:rPr>
                <w:sz w:val="20"/>
                <w:u w:val="single"/>
              </w:rPr>
              <w:tab/>
            </w:r>
          </w:p>
          <w:p w14:paraId="735E01F9" w14:textId="77777777" w:rsidR="00A6172A" w:rsidRDefault="00A6172A" w:rsidP="00E56762">
            <w:pPr>
              <w:rPr>
                <w:sz w:val="20"/>
                <w:u w:val="single"/>
              </w:rPr>
            </w:pPr>
            <w:r>
              <w:rPr>
                <w:sz w:val="20"/>
              </w:rPr>
              <w:tab/>
            </w:r>
            <w:r>
              <w:rPr>
                <w:sz w:val="20"/>
              </w:rPr>
              <w:tab/>
            </w:r>
            <w:r>
              <w:rPr>
                <w:sz w:val="20"/>
                <w:u w:val="single"/>
              </w:rPr>
              <w:tab/>
            </w:r>
            <w:r>
              <w:rPr>
                <w:sz w:val="20"/>
                <w:u w:val="single"/>
              </w:rPr>
              <w:tab/>
            </w:r>
            <w:r>
              <w:rPr>
                <w:sz w:val="20"/>
                <w:u w:val="single"/>
              </w:rPr>
              <w:tab/>
            </w:r>
            <w:r>
              <w:rPr>
                <w:sz w:val="20"/>
                <w:u w:val="single"/>
              </w:rPr>
              <w:tab/>
            </w:r>
          </w:p>
          <w:p w14:paraId="787EB3F3" w14:textId="77777777" w:rsidR="00A6172A" w:rsidRDefault="00A6172A" w:rsidP="00E56762">
            <w:pPr>
              <w:rPr>
                <w:sz w:val="20"/>
                <w:u w:val="single"/>
              </w:rPr>
            </w:pPr>
            <w:r>
              <w:rPr>
                <w:sz w:val="20"/>
              </w:rPr>
              <w:tab/>
            </w:r>
            <w:r>
              <w:rPr>
                <w:sz w:val="20"/>
              </w:rPr>
              <w:tab/>
            </w:r>
            <w:r>
              <w:rPr>
                <w:sz w:val="20"/>
                <w:u w:val="single"/>
              </w:rPr>
              <w:tab/>
            </w:r>
            <w:r>
              <w:rPr>
                <w:sz w:val="20"/>
                <w:u w:val="single"/>
              </w:rPr>
              <w:tab/>
            </w:r>
            <w:r>
              <w:rPr>
                <w:sz w:val="20"/>
                <w:u w:val="single"/>
              </w:rPr>
              <w:tab/>
            </w:r>
            <w:r>
              <w:rPr>
                <w:sz w:val="20"/>
                <w:u w:val="single"/>
              </w:rPr>
              <w:tab/>
            </w:r>
          </w:p>
          <w:p w14:paraId="2FCA7347" w14:textId="77777777" w:rsidR="00A6172A" w:rsidRDefault="00A6172A" w:rsidP="00E56762">
            <w:pPr>
              <w:rPr>
                <w:sz w:val="20"/>
                <w:u w:val="single"/>
              </w:rPr>
            </w:pPr>
            <w:r>
              <w:rPr>
                <w:sz w:val="20"/>
              </w:rPr>
              <w:tab/>
            </w:r>
            <w:r>
              <w:rPr>
                <w:sz w:val="20"/>
              </w:rPr>
              <w:tab/>
            </w:r>
            <w:r>
              <w:rPr>
                <w:sz w:val="20"/>
                <w:u w:val="single"/>
              </w:rPr>
              <w:tab/>
            </w:r>
            <w:r>
              <w:rPr>
                <w:sz w:val="20"/>
                <w:u w:val="single"/>
              </w:rPr>
              <w:tab/>
            </w:r>
            <w:r>
              <w:rPr>
                <w:sz w:val="20"/>
                <w:u w:val="single"/>
              </w:rPr>
              <w:tab/>
            </w:r>
            <w:r>
              <w:rPr>
                <w:sz w:val="20"/>
                <w:u w:val="single"/>
              </w:rPr>
              <w:tab/>
            </w:r>
          </w:p>
        </w:tc>
      </w:tr>
      <w:bookmarkEnd w:id="0"/>
    </w:tbl>
    <w:p w14:paraId="779879C2" w14:textId="77777777" w:rsidR="00A9714F" w:rsidRDefault="00A9714F" w:rsidP="00E56762"/>
    <w:sectPr w:rsidR="00A9714F" w:rsidSect="00A00B4C">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40CD0" w14:textId="77777777" w:rsidR="00D41601" w:rsidRDefault="00D41601">
      <w:r>
        <w:separator/>
      </w:r>
    </w:p>
  </w:endnote>
  <w:endnote w:type="continuationSeparator" w:id="0">
    <w:p w14:paraId="7C08E8E1" w14:textId="77777777" w:rsidR="00D41601" w:rsidRDefault="00D4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32C4A" w14:textId="77777777" w:rsidR="00E61A91" w:rsidRDefault="00E61A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8F6DB0A" w14:textId="77777777" w:rsidR="00E61A91" w:rsidRDefault="00E61A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660EE" w14:textId="77777777" w:rsidR="00E61A91" w:rsidRDefault="00E61A91">
    <w:pPr>
      <w:pStyle w:val="Footer"/>
      <w:framePr w:wrap="around" w:vAnchor="text" w:hAnchor="margin" w:xAlign="right" w:y="1"/>
      <w:rPr>
        <w:rStyle w:val="PageNumber"/>
      </w:rPr>
    </w:pPr>
  </w:p>
  <w:p w14:paraId="4A11735C" w14:textId="77777777" w:rsidR="00E61A91" w:rsidRDefault="00E61A9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877C1" w14:textId="77777777" w:rsidR="00803F55" w:rsidRDefault="00803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EC5EE" w14:textId="77777777" w:rsidR="00D41601" w:rsidRDefault="00D41601">
      <w:r>
        <w:separator/>
      </w:r>
    </w:p>
  </w:footnote>
  <w:footnote w:type="continuationSeparator" w:id="0">
    <w:p w14:paraId="1F21FEC6" w14:textId="77777777" w:rsidR="00D41601" w:rsidRDefault="00D41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23AF6" w14:textId="77777777" w:rsidR="00803F55" w:rsidRDefault="00803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34EB1" w14:textId="5312B242" w:rsidR="00E61A91" w:rsidRDefault="00E61A91">
    <w:pPr>
      <w:pStyle w:val="Header"/>
      <w:rPr>
        <w:sz w:val="18"/>
      </w:rPr>
    </w:pPr>
    <w:r>
      <w:rPr>
        <w:snapToGrid w:val="0"/>
        <w:sz w:val="18"/>
      </w:rPr>
      <w:tab/>
      <w:t xml:space="preserve">                   </w:t>
    </w:r>
    <w:r>
      <w:rPr>
        <w:snapToGrid w:val="0"/>
        <w:sz w:val="18"/>
      </w:rPr>
      <w:tab/>
      <w:t xml:space="preserve">Page </w:t>
    </w:r>
    <w:r>
      <w:rPr>
        <w:snapToGrid w:val="0"/>
        <w:sz w:val="18"/>
      </w:rPr>
      <w:fldChar w:fldCharType="begin"/>
    </w:r>
    <w:r>
      <w:rPr>
        <w:snapToGrid w:val="0"/>
        <w:sz w:val="18"/>
      </w:rPr>
      <w:instrText xml:space="preserve"> PAGE </w:instrText>
    </w:r>
    <w:r>
      <w:rPr>
        <w:snapToGrid w:val="0"/>
        <w:sz w:val="18"/>
      </w:rPr>
      <w:fldChar w:fldCharType="separate"/>
    </w:r>
    <w:r w:rsidR="000D0873">
      <w:rPr>
        <w:noProof/>
        <w:snapToGrid w:val="0"/>
        <w:sz w:val="18"/>
      </w:rPr>
      <w:t>2</w:t>
    </w:r>
    <w:r>
      <w:rPr>
        <w:snapToGrid w:val="0"/>
        <w:sz w:val="18"/>
      </w:rPr>
      <w:fldChar w:fldCharType="end"/>
    </w:r>
    <w:r>
      <w:rPr>
        <w:snapToGrid w:val="0"/>
        <w:sz w:val="18"/>
      </w:rPr>
      <w:t xml:space="preserve"> of </w:t>
    </w:r>
    <w:r>
      <w:rPr>
        <w:snapToGrid w:val="0"/>
        <w:sz w:val="18"/>
      </w:rPr>
      <w:fldChar w:fldCharType="begin"/>
    </w:r>
    <w:r>
      <w:rPr>
        <w:snapToGrid w:val="0"/>
        <w:sz w:val="18"/>
      </w:rPr>
      <w:instrText xml:space="preserve"> NUMPAGES </w:instrText>
    </w:r>
    <w:r>
      <w:rPr>
        <w:snapToGrid w:val="0"/>
        <w:sz w:val="18"/>
      </w:rPr>
      <w:fldChar w:fldCharType="separate"/>
    </w:r>
    <w:r w:rsidR="000D0873">
      <w:rPr>
        <w:noProof/>
        <w:snapToGrid w:val="0"/>
        <w:sz w:val="18"/>
      </w:rPr>
      <w:t>2</w:t>
    </w:r>
    <w:r>
      <w:rPr>
        <w:snapToGrid w:val="0"/>
        <w:sz w:val="18"/>
      </w:rPr>
      <w:fldChar w:fldCharType="end"/>
    </w:r>
    <w:r>
      <w:rPr>
        <w:snapToGrid w:val="0"/>
        <w:sz w:val="18"/>
      </w:rPr>
      <w:t xml:space="preserve">  </w:t>
    </w:r>
    <w:r>
      <w:rPr>
        <w:snapToGrid w:val="0"/>
        <w:sz w:val="18"/>
      </w:rPr>
      <w:tab/>
    </w:r>
    <w:r>
      <w:rPr>
        <w:snapToGrid w:val="0"/>
        <w:sz w:val="18"/>
      </w:rPr>
      <w:tab/>
    </w:r>
    <w:r>
      <w:rPr>
        <w:snapToGrid w:val="0"/>
        <w:sz w:val="18"/>
      </w:rPr>
      <w:tab/>
      <w:t xml:space="preserve"> </w:t>
    </w:r>
    <w:r>
      <w:rPr>
        <w:snapToGrid w:val="0"/>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C2F9C" w14:textId="75C3DF45" w:rsidR="00803F55" w:rsidRDefault="00803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4A57"/>
    <w:multiLevelType w:val="multilevel"/>
    <w:tmpl w:val="C2BA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00D2B"/>
    <w:multiLevelType w:val="hybridMultilevel"/>
    <w:tmpl w:val="51DA783C"/>
    <w:lvl w:ilvl="0" w:tplc="294EF98E">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E7B12"/>
    <w:multiLevelType w:val="multilevel"/>
    <w:tmpl w:val="C2BA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C659A"/>
    <w:multiLevelType w:val="hybridMultilevel"/>
    <w:tmpl w:val="21120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D810BC"/>
    <w:multiLevelType w:val="hybridMultilevel"/>
    <w:tmpl w:val="61EE5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2C18EC"/>
    <w:multiLevelType w:val="multilevel"/>
    <w:tmpl w:val="83FE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76B2F"/>
    <w:multiLevelType w:val="multilevel"/>
    <w:tmpl w:val="C2BA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CE33D3"/>
    <w:multiLevelType w:val="multilevel"/>
    <w:tmpl w:val="BE5C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A44C9"/>
    <w:multiLevelType w:val="multilevel"/>
    <w:tmpl w:val="3092B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EF189A"/>
    <w:multiLevelType w:val="hybridMultilevel"/>
    <w:tmpl w:val="8B76A9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A1E4B4A"/>
    <w:multiLevelType w:val="hybridMultilevel"/>
    <w:tmpl w:val="AD423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9374EF"/>
    <w:multiLevelType w:val="hybridMultilevel"/>
    <w:tmpl w:val="755CA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FA2D81"/>
    <w:multiLevelType w:val="hybridMultilevel"/>
    <w:tmpl w:val="AEF6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21A39"/>
    <w:multiLevelType w:val="multilevel"/>
    <w:tmpl w:val="C2BA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DD27B7"/>
    <w:multiLevelType w:val="hybridMultilevel"/>
    <w:tmpl w:val="1EE8EE5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7924C9"/>
    <w:multiLevelType w:val="hybridMultilevel"/>
    <w:tmpl w:val="9920EB74"/>
    <w:lvl w:ilvl="0" w:tplc="43A0AA52">
      <w:start w:val="1"/>
      <w:numFmt w:val="decimal"/>
      <w:lvlText w:val="%1."/>
      <w:lvlJc w:val="left"/>
      <w:pPr>
        <w:ind w:left="720" w:hanging="360"/>
      </w:pPr>
      <w:rPr>
        <w:rFonts w:hint="default"/>
        <w:color w:val="auto"/>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35B93"/>
    <w:multiLevelType w:val="multilevel"/>
    <w:tmpl w:val="C2BAF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95012A"/>
    <w:multiLevelType w:val="hybridMultilevel"/>
    <w:tmpl w:val="AB9E3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7557F8"/>
    <w:multiLevelType w:val="hybridMultilevel"/>
    <w:tmpl w:val="E7D4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F14214"/>
    <w:multiLevelType w:val="hybridMultilevel"/>
    <w:tmpl w:val="744E3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0220A"/>
    <w:multiLevelType w:val="multilevel"/>
    <w:tmpl w:val="1D9A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114C5"/>
    <w:multiLevelType w:val="singleLevel"/>
    <w:tmpl w:val="17486318"/>
    <w:lvl w:ilvl="0">
      <w:start w:val="1"/>
      <w:numFmt w:val="decimal"/>
      <w:lvlText w:val="%1."/>
      <w:lvlJc w:val="left"/>
      <w:pPr>
        <w:tabs>
          <w:tab w:val="num" w:pos="720"/>
        </w:tabs>
        <w:ind w:left="720" w:hanging="720"/>
      </w:pPr>
      <w:rPr>
        <w:rFonts w:hint="default"/>
      </w:rPr>
    </w:lvl>
  </w:abstractNum>
  <w:num w:numId="1" w16cid:durableId="1936353185">
    <w:abstractNumId w:val="21"/>
  </w:num>
  <w:num w:numId="2" w16cid:durableId="1763643932">
    <w:abstractNumId w:val="14"/>
  </w:num>
  <w:num w:numId="3" w16cid:durableId="1643073535">
    <w:abstractNumId w:val="10"/>
  </w:num>
  <w:num w:numId="4" w16cid:durableId="1464737838">
    <w:abstractNumId w:val="11"/>
  </w:num>
  <w:num w:numId="5" w16cid:durableId="1717848685">
    <w:abstractNumId w:val="3"/>
  </w:num>
  <w:num w:numId="6" w16cid:durableId="748497989">
    <w:abstractNumId w:val="17"/>
  </w:num>
  <w:num w:numId="7" w16cid:durableId="205339758">
    <w:abstractNumId w:val="10"/>
  </w:num>
  <w:num w:numId="8" w16cid:durableId="1012219889">
    <w:abstractNumId w:val="11"/>
  </w:num>
  <w:num w:numId="9" w16cid:durableId="1358696544">
    <w:abstractNumId w:val="19"/>
  </w:num>
  <w:num w:numId="10" w16cid:durableId="663364425">
    <w:abstractNumId w:val="4"/>
  </w:num>
  <w:num w:numId="11" w16cid:durableId="2111117011">
    <w:abstractNumId w:val="5"/>
  </w:num>
  <w:num w:numId="12" w16cid:durableId="1276017049">
    <w:abstractNumId w:val="20"/>
  </w:num>
  <w:num w:numId="13" w16cid:durableId="31270772">
    <w:abstractNumId w:val="15"/>
  </w:num>
  <w:num w:numId="14" w16cid:durableId="1652556288">
    <w:abstractNumId w:val="8"/>
  </w:num>
  <w:num w:numId="15" w16cid:durableId="1709259608">
    <w:abstractNumId w:val="9"/>
  </w:num>
  <w:num w:numId="16" w16cid:durableId="174809480">
    <w:abstractNumId w:val="1"/>
  </w:num>
  <w:num w:numId="17" w16cid:durableId="326439761">
    <w:abstractNumId w:val="18"/>
  </w:num>
  <w:num w:numId="18" w16cid:durableId="667071">
    <w:abstractNumId w:val="12"/>
  </w:num>
  <w:num w:numId="19" w16cid:durableId="663625047">
    <w:abstractNumId w:val="11"/>
  </w:num>
  <w:num w:numId="20" w16cid:durableId="890073653">
    <w:abstractNumId w:val="16"/>
  </w:num>
  <w:num w:numId="21" w16cid:durableId="652027404">
    <w:abstractNumId w:val="7"/>
  </w:num>
  <w:num w:numId="22" w16cid:durableId="840387031">
    <w:abstractNumId w:val="6"/>
  </w:num>
  <w:num w:numId="23" w16cid:durableId="964626368">
    <w:abstractNumId w:val="0"/>
  </w:num>
  <w:num w:numId="24" w16cid:durableId="1100838634">
    <w:abstractNumId w:val="2"/>
  </w:num>
  <w:num w:numId="25" w16cid:durableId="9320538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2A"/>
    <w:rsid w:val="00002DA5"/>
    <w:rsid w:val="00010478"/>
    <w:rsid w:val="00011229"/>
    <w:rsid w:val="000135E1"/>
    <w:rsid w:val="00016E30"/>
    <w:rsid w:val="00027D6A"/>
    <w:rsid w:val="000352DB"/>
    <w:rsid w:val="00036F05"/>
    <w:rsid w:val="00042CCA"/>
    <w:rsid w:val="00051FDB"/>
    <w:rsid w:val="00054295"/>
    <w:rsid w:val="00054F58"/>
    <w:rsid w:val="00070C23"/>
    <w:rsid w:val="00075FC6"/>
    <w:rsid w:val="0008521C"/>
    <w:rsid w:val="0008657E"/>
    <w:rsid w:val="00087541"/>
    <w:rsid w:val="000A00D3"/>
    <w:rsid w:val="000A3855"/>
    <w:rsid w:val="000A3B66"/>
    <w:rsid w:val="000A4B0C"/>
    <w:rsid w:val="000B177C"/>
    <w:rsid w:val="000B2B1C"/>
    <w:rsid w:val="000C0639"/>
    <w:rsid w:val="000C41B6"/>
    <w:rsid w:val="000D0873"/>
    <w:rsid w:val="000D4834"/>
    <w:rsid w:val="000D6FFA"/>
    <w:rsid w:val="000D7E6D"/>
    <w:rsid w:val="000E26C9"/>
    <w:rsid w:val="000E7068"/>
    <w:rsid w:val="000F6067"/>
    <w:rsid w:val="00122BA3"/>
    <w:rsid w:val="00124F4A"/>
    <w:rsid w:val="001366F1"/>
    <w:rsid w:val="00144101"/>
    <w:rsid w:val="001504F7"/>
    <w:rsid w:val="00155529"/>
    <w:rsid w:val="001701AC"/>
    <w:rsid w:val="00170B16"/>
    <w:rsid w:val="00184104"/>
    <w:rsid w:val="00190CAA"/>
    <w:rsid w:val="001A56AB"/>
    <w:rsid w:val="001C2E9C"/>
    <w:rsid w:val="001D0031"/>
    <w:rsid w:val="0020096F"/>
    <w:rsid w:val="002056EB"/>
    <w:rsid w:val="00212F6C"/>
    <w:rsid w:val="002262F4"/>
    <w:rsid w:val="00242C91"/>
    <w:rsid w:val="00244755"/>
    <w:rsid w:val="00253D56"/>
    <w:rsid w:val="00266B5C"/>
    <w:rsid w:val="00283713"/>
    <w:rsid w:val="0028637A"/>
    <w:rsid w:val="002927EE"/>
    <w:rsid w:val="00294B3E"/>
    <w:rsid w:val="002A4473"/>
    <w:rsid w:val="002C141B"/>
    <w:rsid w:val="002C355C"/>
    <w:rsid w:val="002C5189"/>
    <w:rsid w:val="002C6910"/>
    <w:rsid w:val="002E75AD"/>
    <w:rsid w:val="002F4EEF"/>
    <w:rsid w:val="002F5E33"/>
    <w:rsid w:val="003032C5"/>
    <w:rsid w:val="00305C52"/>
    <w:rsid w:val="00335252"/>
    <w:rsid w:val="0034036D"/>
    <w:rsid w:val="0034795A"/>
    <w:rsid w:val="00355715"/>
    <w:rsid w:val="003567C8"/>
    <w:rsid w:val="00363A68"/>
    <w:rsid w:val="00363C29"/>
    <w:rsid w:val="0036512B"/>
    <w:rsid w:val="00384D13"/>
    <w:rsid w:val="003A44D3"/>
    <w:rsid w:val="003A697F"/>
    <w:rsid w:val="003A7E89"/>
    <w:rsid w:val="003B220D"/>
    <w:rsid w:val="003B54FA"/>
    <w:rsid w:val="003D5DB8"/>
    <w:rsid w:val="003E01C0"/>
    <w:rsid w:val="003E3C58"/>
    <w:rsid w:val="003F003D"/>
    <w:rsid w:val="003F58F7"/>
    <w:rsid w:val="003F7D1E"/>
    <w:rsid w:val="00411A01"/>
    <w:rsid w:val="00413F4F"/>
    <w:rsid w:val="004204DD"/>
    <w:rsid w:val="0042638C"/>
    <w:rsid w:val="00430CFD"/>
    <w:rsid w:val="004366EC"/>
    <w:rsid w:val="00451EAA"/>
    <w:rsid w:val="00467AD2"/>
    <w:rsid w:val="00476429"/>
    <w:rsid w:val="0047738E"/>
    <w:rsid w:val="0047748C"/>
    <w:rsid w:val="004777BA"/>
    <w:rsid w:val="0048191F"/>
    <w:rsid w:val="00491FF1"/>
    <w:rsid w:val="004949E8"/>
    <w:rsid w:val="004A2D7E"/>
    <w:rsid w:val="004B023A"/>
    <w:rsid w:val="004F3D28"/>
    <w:rsid w:val="004F41A7"/>
    <w:rsid w:val="00500201"/>
    <w:rsid w:val="00500FD1"/>
    <w:rsid w:val="00515356"/>
    <w:rsid w:val="005200AF"/>
    <w:rsid w:val="00543411"/>
    <w:rsid w:val="00547FA0"/>
    <w:rsid w:val="00564008"/>
    <w:rsid w:val="00576866"/>
    <w:rsid w:val="00582F07"/>
    <w:rsid w:val="00587540"/>
    <w:rsid w:val="005926A2"/>
    <w:rsid w:val="005937F9"/>
    <w:rsid w:val="005956BB"/>
    <w:rsid w:val="005A0C14"/>
    <w:rsid w:val="005B08E7"/>
    <w:rsid w:val="005C1191"/>
    <w:rsid w:val="005D1C5A"/>
    <w:rsid w:val="005D1D3D"/>
    <w:rsid w:val="005E311B"/>
    <w:rsid w:val="005E6830"/>
    <w:rsid w:val="005F389B"/>
    <w:rsid w:val="00622627"/>
    <w:rsid w:val="00633EAE"/>
    <w:rsid w:val="0064372F"/>
    <w:rsid w:val="00645D99"/>
    <w:rsid w:val="00645FED"/>
    <w:rsid w:val="006478AF"/>
    <w:rsid w:val="006551AD"/>
    <w:rsid w:val="00661065"/>
    <w:rsid w:val="00672851"/>
    <w:rsid w:val="006830A1"/>
    <w:rsid w:val="006A28AA"/>
    <w:rsid w:val="006B1C4C"/>
    <w:rsid w:val="006B5789"/>
    <w:rsid w:val="006C4AF1"/>
    <w:rsid w:val="006C5132"/>
    <w:rsid w:val="006F13C0"/>
    <w:rsid w:val="00711625"/>
    <w:rsid w:val="00715A51"/>
    <w:rsid w:val="00720B91"/>
    <w:rsid w:val="007211D4"/>
    <w:rsid w:val="00751AE7"/>
    <w:rsid w:val="0075306B"/>
    <w:rsid w:val="0076135E"/>
    <w:rsid w:val="007670A4"/>
    <w:rsid w:val="00777FDF"/>
    <w:rsid w:val="00780647"/>
    <w:rsid w:val="0079140D"/>
    <w:rsid w:val="00794DFF"/>
    <w:rsid w:val="007A5917"/>
    <w:rsid w:val="007C3062"/>
    <w:rsid w:val="007C33C5"/>
    <w:rsid w:val="007D743E"/>
    <w:rsid w:val="007E5375"/>
    <w:rsid w:val="007F1419"/>
    <w:rsid w:val="007F34CD"/>
    <w:rsid w:val="00800C85"/>
    <w:rsid w:val="00801263"/>
    <w:rsid w:val="00803C7D"/>
    <w:rsid w:val="00803F55"/>
    <w:rsid w:val="0081275B"/>
    <w:rsid w:val="008230AC"/>
    <w:rsid w:val="008233A2"/>
    <w:rsid w:val="00824120"/>
    <w:rsid w:val="00861411"/>
    <w:rsid w:val="00863494"/>
    <w:rsid w:val="00876D6C"/>
    <w:rsid w:val="00882721"/>
    <w:rsid w:val="00883253"/>
    <w:rsid w:val="00896E7B"/>
    <w:rsid w:val="008A3384"/>
    <w:rsid w:val="008A4BDC"/>
    <w:rsid w:val="008B4979"/>
    <w:rsid w:val="008C3D6E"/>
    <w:rsid w:val="008C67AD"/>
    <w:rsid w:val="008D3207"/>
    <w:rsid w:val="008D40B1"/>
    <w:rsid w:val="008E62EB"/>
    <w:rsid w:val="008F19D9"/>
    <w:rsid w:val="008F2ECA"/>
    <w:rsid w:val="009005DA"/>
    <w:rsid w:val="00905811"/>
    <w:rsid w:val="00912B88"/>
    <w:rsid w:val="00915928"/>
    <w:rsid w:val="00915CF0"/>
    <w:rsid w:val="009331E0"/>
    <w:rsid w:val="00942596"/>
    <w:rsid w:val="0094649E"/>
    <w:rsid w:val="0095261E"/>
    <w:rsid w:val="00953879"/>
    <w:rsid w:val="00954D52"/>
    <w:rsid w:val="0096389A"/>
    <w:rsid w:val="0096466F"/>
    <w:rsid w:val="009667A5"/>
    <w:rsid w:val="00970A56"/>
    <w:rsid w:val="00972EC7"/>
    <w:rsid w:val="00973875"/>
    <w:rsid w:val="00995126"/>
    <w:rsid w:val="009A7AD0"/>
    <w:rsid w:val="009D06C2"/>
    <w:rsid w:val="009E7925"/>
    <w:rsid w:val="00A00B4C"/>
    <w:rsid w:val="00A0280B"/>
    <w:rsid w:val="00A146BE"/>
    <w:rsid w:val="00A1709A"/>
    <w:rsid w:val="00A35FEA"/>
    <w:rsid w:val="00A4030E"/>
    <w:rsid w:val="00A6172A"/>
    <w:rsid w:val="00A71F80"/>
    <w:rsid w:val="00A750E8"/>
    <w:rsid w:val="00A761A8"/>
    <w:rsid w:val="00A821BE"/>
    <w:rsid w:val="00A9714F"/>
    <w:rsid w:val="00AA5810"/>
    <w:rsid w:val="00AA7AF7"/>
    <w:rsid w:val="00AB0A91"/>
    <w:rsid w:val="00AB47DA"/>
    <w:rsid w:val="00AB5468"/>
    <w:rsid w:val="00AC47A8"/>
    <w:rsid w:val="00AC50C5"/>
    <w:rsid w:val="00AD64E1"/>
    <w:rsid w:val="00AF53C7"/>
    <w:rsid w:val="00B00B71"/>
    <w:rsid w:val="00B20BF6"/>
    <w:rsid w:val="00B24C66"/>
    <w:rsid w:val="00B24DB7"/>
    <w:rsid w:val="00B268FB"/>
    <w:rsid w:val="00B325B4"/>
    <w:rsid w:val="00B359F1"/>
    <w:rsid w:val="00B4296B"/>
    <w:rsid w:val="00B55497"/>
    <w:rsid w:val="00B5562C"/>
    <w:rsid w:val="00B60039"/>
    <w:rsid w:val="00B70636"/>
    <w:rsid w:val="00B71143"/>
    <w:rsid w:val="00B771E0"/>
    <w:rsid w:val="00BA5573"/>
    <w:rsid w:val="00BB33D0"/>
    <w:rsid w:val="00BB451B"/>
    <w:rsid w:val="00BB7C26"/>
    <w:rsid w:val="00BC3B7E"/>
    <w:rsid w:val="00BF3585"/>
    <w:rsid w:val="00BF62FD"/>
    <w:rsid w:val="00C00848"/>
    <w:rsid w:val="00C06026"/>
    <w:rsid w:val="00C12AF6"/>
    <w:rsid w:val="00C166CE"/>
    <w:rsid w:val="00C17690"/>
    <w:rsid w:val="00C17FAB"/>
    <w:rsid w:val="00C2238F"/>
    <w:rsid w:val="00C40D32"/>
    <w:rsid w:val="00C45332"/>
    <w:rsid w:val="00C70774"/>
    <w:rsid w:val="00C74332"/>
    <w:rsid w:val="00C80BF5"/>
    <w:rsid w:val="00C92920"/>
    <w:rsid w:val="00CB0AD5"/>
    <w:rsid w:val="00CB35CE"/>
    <w:rsid w:val="00CC2ADB"/>
    <w:rsid w:val="00CD7DAD"/>
    <w:rsid w:val="00CE3C6E"/>
    <w:rsid w:val="00CF2A14"/>
    <w:rsid w:val="00CF3057"/>
    <w:rsid w:val="00CF5232"/>
    <w:rsid w:val="00CF7E08"/>
    <w:rsid w:val="00D04158"/>
    <w:rsid w:val="00D04A91"/>
    <w:rsid w:val="00D07118"/>
    <w:rsid w:val="00D16B61"/>
    <w:rsid w:val="00D25E61"/>
    <w:rsid w:val="00D30812"/>
    <w:rsid w:val="00D41601"/>
    <w:rsid w:val="00D529DE"/>
    <w:rsid w:val="00D639D4"/>
    <w:rsid w:val="00D63BD6"/>
    <w:rsid w:val="00D91903"/>
    <w:rsid w:val="00D96EEA"/>
    <w:rsid w:val="00DA58A3"/>
    <w:rsid w:val="00DA714A"/>
    <w:rsid w:val="00DB425A"/>
    <w:rsid w:val="00DB73D8"/>
    <w:rsid w:val="00DD1ECD"/>
    <w:rsid w:val="00E00136"/>
    <w:rsid w:val="00E33A1C"/>
    <w:rsid w:val="00E35613"/>
    <w:rsid w:val="00E36D7F"/>
    <w:rsid w:val="00E539AC"/>
    <w:rsid w:val="00E56762"/>
    <w:rsid w:val="00E57B80"/>
    <w:rsid w:val="00E61A91"/>
    <w:rsid w:val="00E61C47"/>
    <w:rsid w:val="00E628BE"/>
    <w:rsid w:val="00E661DB"/>
    <w:rsid w:val="00E71755"/>
    <w:rsid w:val="00E7391F"/>
    <w:rsid w:val="00E80F95"/>
    <w:rsid w:val="00E851EC"/>
    <w:rsid w:val="00E876C9"/>
    <w:rsid w:val="00E94E8A"/>
    <w:rsid w:val="00EA045C"/>
    <w:rsid w:val="00EB0EF1"/>
    <w:rsid w:val="00EB3AD2"/>
    <w:rsid w:val="00EB6FC0"/>
    <w:rsid w:val="00EC0566"/>
    <w:rsid w:val="00EC392F"/>
    <w:rsid w:val="00EC40FB"/>
    <w:rsid w:val="00ED74B0"/>
    <w:rsid w:val="00F01410"/>
    <w:rsid w:val="00F10D1A"/>
    <w:rsid w:val="00F25799"/>
    <w:rsid w:val="00F3582A"/>
    <w:rsid w:val="00F379FC"/>
    <w:rsid w:val="00F42513"/>
    <w:rsid w:val="00F44EB0"/>
    <w:rsid w:val="00F5177E"/>
    <w:rsid w:val="00F52834"/>
    <w:rsid w:val="00F551DB"/>
    <w:rsid w:val="00F56B3A"/>
    <w:rsid w:val="00F625DE"/>
    <w:rsid w:val="00F62E96"/>
    <w:rsid w:val="00F64171"/>
    <w:rsid w:val="00F73790"/>
    <w:rsid w:val="00F7691F"/>
    <w:rsid w:val="00F772C7"/>
    <w:rsid w:val="00F93CCD"/>
    <w:rsid w:val="00F97035"/>
    <w:rsid w:val="00FA29D9"/>
    <w:rsid w:val="00FB0DC8"/>
    <w:rsid w:val="00FD0D7A"/>
    <w:rsid w:val="00FD7E37"/>
    <w:rsid w:val="00FE27A2"/>
    <w:rsid w:val="00FE3FD6"/>
    <w:rsid w:val="00FE61D3"/>
    <w:rsid w:val="00FF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B45BB"/>
  <w15:chartTrackingRefBased/>
  <w15:docId w15:val="{1670FE59-0C77-4197-B933-2A18D094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72A"/>
    <w:rPr>
      <w:rFonts w:ascii="Arial" w:hAnsi="Arial"/>
      <w:sz w:val="24"/>
    </w:rPr>
  </w:style>
  <w:style w:type="paragraph" w:styleId="Heading4">
    <w:name w:val="heading 4"/>
    <w:basedOn w:val="Normal"/>
    <w:next w:val="Normal"/>
    <w:link w:val="Heading4Char"/>
    <w:semiHidden/>
    <w:unhideWhenUsed/>
    <w:qFormat/>
    <w:rsid w:val="002C355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A6172A"/>
    <w:pPr>
      <w:keepNext/>
      <w:jc w:val="center"/>
      <w:outlineLvl w:val="4"/>
    </w:pPr>
    <w:rPr>
      <w:b/>
      <w:u w:val="single"/>
    </w:rPr>
  </w:style>
  <w:style w:type="paragraph" w:styleId="Heading7">
    <w:name w:val="heading 7"/>
    <w:basedOn w:val="Normal"/>
    <w:next w:val="Normal"/>
    <w:qFormat/>
    <w:rsid w:val="00A6172A"/>
    <w:pPr>
      <w:keepNext/>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6172A"/>
    <w:pPr>
      <w:tabs>
        <w:tab w:val="center" w:pos="4320"/>
        <w:tab w:val="right" w:pos="8640"/>
      </w:tabs>
    </w:pPr>
  </w:style>
  <w:style w:type="character" w:styleId="PageNumber">
    <w:name w:val="page number"/>
    <w:basedOn w:val="DefaultParagraphFont"/>
    <w:rsid w:val="00A6172A"/>
  </w:style>
  <w:style w:type="paragraph" w:styleId="Header">
    <w:name w:val="header"/>
    <w:basedOn w:val="Normal"/>
    <w:rsid w:val="00A6172A"/>
    <w:pPr>
      <w:tabs>
        <w:tab w:val="center" w:pos="4320"/>
        <w:tab w:val="right" w:pos="8640"/>
      </w:tabs>
    </w:pPr>
  </w:style>
  <w:style w:type="paragraph" w:styleId="ListParagraph">
    <w:name w:val="List Paragraph"/>
    <w:basedOn w:val="Normal"/>
    <w:uiPriority w:val="34"/>
    <w:qFormat/>
    <w:rsid w:val="00F5177E"/>
    <w:pPr>
      <w:ind w:left="720"/>
    </w:pPr>
  </w:style>
  <w:style w:type="character" w:customStyle="1" w:styleId="Heading5Char">
    <w:name w:val="Heading 5 Char"/>
    <w:link w:val="Heading5"/>
    <w:rsid w:val="0042638C"/>
    <w:rPr>
      <w:rFonts w:ascii="Arial" w:hAnsi="Arial"/>
      <w:b/>
      <w:sz w:val="24"/>
      <w:u w:val="single"/>
    </w:rPr>
  </w:style>
  <w:style w:type="character" w:customStyle="1" w:styleId="FooterChar">
    <w:name w:val="Footer Char"/>
    <w:link w:val="Footer"/>
    <w:rsid w:val="0042638C"/>
    <w:rPr>
      <w:rFonts w:ascii="Arial" w:hAnsi="Arial"/>
      <w:sz w:val="24"/>
    </w:rPr>
  </w:style>
  <w:style w:type="paragraph" w:styleId="BalloonText">
    <w:name w:val="Balloon Text"/>
    <w:basedOn w:val="Normal"/>
    <w:link w:val="BalloonTextChar"/>
    <w:rsid w:val="0042638C"/>
    <w:rPr>
      <w:rFonts w:ascii="Segoe UI" w:hAnsi="Segoe UI" w:cs="Segoe UI"/>
      <w:sz w:val="18"/>
      <w:szCs w:val="18"/>
    </w:rPr>
  </w:style>
  <w:style w:type="character" w:customStyle="1" w:styleId="BalloonTextChar">
    <w:name w:val="Balloon Text Char"/>
    <w:basedOn w:val="DefaultParagraphFont"/>
    <w:link w:val="BalloonText"/>
    <w:rsid w:val="0042638C"/>
    <w:rPr>
      <w:rFonts w:ascii="Segoe UI" w:hAnsi="Segoe UI" w:cs="Segoe UI"/>
      <w:sz w:val="18"/>
      <w:szCs w:val="18"/>
    </w:rPr>
  </w:style>
  <w:style w:type="paragraph" w:styleId="NormalWeb">
    <w:name w:val="Normal (Web)"/>
    <w:basedOn w:val="Normal"/>
    <w:uiPriority w:val="99"/>
    <w:unhideWhenUsed/>
    <w:rsid w:val="001D0031"/>
    <w:pPr>
      <w:spacing w:before="100" w:beforeAutospacing="1" w:after="100" w:afterAutospacing="1"/>
    </w:pPr>
    <w:rPr>
      <w:rFonts w:ascii="Times New Roman" w:hAnsi="Times New Roman"/>
      <w:szCs w:val="24"/>
    </w:rPr>
  </w:style>
  <w:style w:type="character" w:customStyle="1" w:styleId="Heading4Char">
    <w:name w:val="Heading 4 Char"/>
    <w:basedOn w:val="DefaultParagraphFont"/>
    <w:link w:val="Heading4"/>
    <w:semiHidden/>
    <w:rsid w:val="002C355C"/>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27115">
      <w:bodyDiv w:val="1"/>
      <w:marLeft w:val="0"/>
      <w:marRight w:val="0"/>
      <w:marTop w:val="0"/>
      <w:marBottom w:val="0"/>
      <w:divBdr>
        <w:top w:val="none" w:sz="0" w:space="0" w:color="auto"/>
        <w:left w:val="none" w:sz="0" w:space="0" w:color="auto"/>
        <w:bottom w:val="none" w:sz="0" w:space="0" w:color="auto"/>
        <w:right w:val="none" w:sz="0" w:space="0" w:color="auto"/>
      </w:divBdr>
    </w:div>
    <w:div w:id="227156935">
      <w:bodyDiv w:val="1"/>
      <w:marLeft w:val="0"/>
      <w:marRight w:val="0"/>
      <w:marTop w:val="0"/>
      <w:marBottom w:val="0"/>
      <w:divBdr>
        <w:top w:val="none" w:sz="0" w:space="0" w:color="auto"/>
        <w:left w:val="none" w:sz="0" w:space="0" w:color="auto"/>
        <w:bottom w:val="none" w:sz="0" w:space="0" w:color="auto"/>
        <w:right w:val="none" w:sz="0" w:space="0" w:color="auto"/>
      </w:divBdr>
    </w:div>
    <w:div w:id="371929377">
      <w:bodyDiv w:val="1"/>
      <w:marLeft w:val="0"/>
      <w:marRight w:val="0"/>
      <w:marTop w:val="0"/>
      <w:marBottom w:val="0"/>
      <w:divBdr>
        <w:top w:val="none" w:sz="0" w:space="0" w:color="auto"/>
        <w:left w:val="none" w:sz="0" w:space="0" w:color="auto"/>
        <w:bottom w:val="none" w:sz="0" w:space="0" w:color="auto"/>
        <w:right w:val="none" w:sz="0" w:space="0" w:color="auto"/>
      </w:divBdr>
    </w:div>
    <w:div w:id="377514480">
      <w:bodyDiv w:val="1"/>
      <w:marLeft w:val="0"/>
      <w:marRight w:val="0"/>
      <w:marTop w:val="0"/>
      <w:marBottom w:val="0"/>
      <w:divBdr>
        <w:top w:val="none" w:sz="0" w:space="0" w:color="auto"/>
        <w:left w:val="none" w:sz="0" w:space="0" w:color="auto"/>
        <w:bottom w:val="none" w:sz="0" w:space="0" w:color="auto"/>
        <w:right w:val="none" w:sz="0" w:space="0" w:color="auto"/>
      </w:divBdr>
    </w:div>
    <w:div w:id="441653860">
      <w:bodyDiv w:val="1"/>
      <w:marLeft w:val="0"/>
      <w:marRight w:val="0"/>
      <w:marTop w:val="0"/>
      <w:marBottom w:val="0"/>
      <w:divBdr>
        <w:top w:val="none" w:sz="0" w:space="0" w:color="auto"/>
        <w:left w:val="none" w:sz="0" w:space="0" w:color="auto"/>
        <w:bottom w:val="none" w:sz="0" w:space="0" w:color="auto"/>
        <w:right w:val="none" w:sz="0" w:space="0" w:color="auto"/>
      </w:divBdr>
    </w:div>
    <w:div w:id="745109736">
      <w:bodyDiv w:val="1"/>
      <w:marLeft w:val="0"/>
      <w:marRight w:val="0"/>
      <w:marTop w:val="0"/>
      <w:marBottom w:val="0"/>
      <w:divBdr>
        <w:top w:val="none" w:sz="0" w:space="0" w:color="auto"/>
        <w:left w:val="none" w:sz="0" w:space="0" w:color="auto"/>
        <w:bottom w:val="none" w:sz="0" w:space="0" w:color="auto"/>
        <w:right w:val="none" w:sz="0" w:space="0" w:color="auto"/>
      </w:divBdr>
    </w:div>
    <w:div w:id="871260188">
      <w:bodyDiv w:val="1"/>
      <w:marLeft w:val="0"/>
      <w:marRight w:val="0"/>
      <w:marTop w:val="0"/>
      <w:marBottom w:val="0"/>
      <w:divBdr>
        <w:top w:val="none" w:sz="0" w:space="0" w:color="auto"/>
        <w:left w:val="none" w:sz="0" w:space="0" w:color="auto"/>
        <w:bottom w:val="none" w:sz="0" w:space="0" w:color="auto"/>
        <w:right w:val="none" w:sz="0" w:space="0" w:color="auto"/>
      </w:divBdr>
    </w:div>
    <w:div w:id="1013217566">
      <w:bodyDiv w:val="1"/>
      <w:marLeft w:val="0"/>
      <w:marRight w:val="0"/>
      <w:marTop w:val="0"/>
      <w:marBottom w:val="0"/>
      <w:divBdr>
        <w:top w:val="none" w:sz="0" w:space="0" w:color="auto"/>
        <w:left w:val="none" w:sz="0" w:space="0" w:color="auto"/>
        <w:bottom w:val="none" w:sz="0" w:space="0" w:color="auto"/>
        <w:right w:val="none" w:sz="0" w:space="0" w:color="auto"/>
      </w:divBdr>
    </w:div>
    <w:div w:id="1083917947">
      <w:bodyDiv w:val="1"/>
      <w:marLeft w:val="0"/>
      <w:marRight w:val="0"/>
      <w:marTop w:val="0"/>
      <w:marBottom w:val="0"/>
      <w:divBdr>
        <w:top w:val="none" w:sz="0" w:space="0" w:color="auto"/>
        <w:left w:val="none" w:sz="0" w:space="0" w:color="auto"/>
        <w:bottom w:val="none" w:sz="0" w:space="0" w:color="auto"/>
        <w:right w:val="none" w:sz="0" w:space="0" w:color="auto"/>
      </w:divBdr>
    </w:div>
    <w:div w:id="1093358448">
      <w:bodyDiv w:val="1"/>
      <w:marLeft w:val="0"/>
      <w:marRight w:val="0"/>
      <w:marTop w:val="0"/>
      <w:marBottom w:val="0"/>
      <w:divBdr>
        <w:top w:val="none" w:sz="0" w:space="0" w:color="auto"/>
        <w:left w:val="none" w:sz="0" w:space="0" w:color="auto"/>
        <w:bottom w:val="none" w:sz="0" w:space="0" w:color="auto"/>
        <w:right w:val="none" w:sz="0" w:space="0" w:color="auto"/>
      </w:divBdr>
    </w:div>
    <w:div w:id="1191644373">
      <w:bodyDiv w:val="1"/>
      <w:marLeft w:val="0"/>
      <w:marRight w:val="0"/>
      <w:marTop w:val="0"/>
      <w:marBottom w:val="0"/>
      <w:divBdr>
        <w:top w:val="none" w:sz="0" w:space="0" w:color="auto"/>
        <w:left w:val="none" w:sz="0" w:space="0" w:color="auto"/>
        <w:bottom w:val="none" w:sz="0" w:space="0" w:color="auto"/>
        <w:right w:val="none" w:sz="0" w:space="0" w:color="auto"/>
      </w:divBdr>
    </w:div>
    <w:div w:id="1342856803">
      <w:bodyDiv w:val="1"/>
      <w:marLeft w:val="0"/>
      <w:marRight w:val="0"/>
      <w:marTop w:val="0"/>
      <w:marBottom w:val="0"/>
      <w:divBdr>
        <w:top w:val="none" w:sz="0" w:space="0" w:color="auto"/>
        <w:left w:val="none" w:sz="0" w:space="0" w:color="auto"/>
        <w:bottom w:val="none" w:sz="0" w:space="0" w:color="auto"/>
        <w:right w:val="none" w:sz="0" w:space="0" w:color="auto"/>
      </w:divBdr>
    </w:div>
    <w:div w:id="1390227044">
      <w:bodyDiv w:val="1"/>
      <w:marLeft w:val="0"/>
      <w:marRight w:val="0"/>
      <w:marTop w:val="0"/>
      <w:marBottom w:val="0"/>
      <w:divBdr>
        <w:top w:val="none" w:sz="0" w:space="0" w:color="auto"/>
        <w:left w:val="none" w:sz="0" w:space="0" w:color="auto"/>
        <w:bottom w:val="none" w:sz="0" w:space="0" w:color="auto"/>
        <w:right w:val="none" w:sz="0" w:space="0" w:color="auto"/>
      </w:divBdr>
    </w:div>
    <w:div w:id="1501580287">
      <w:bodyDiv w:val="1"/>
      <w:marLeft w:val="0"/>
      <w:marRight w:val="0"/>
      <w:marTop w:val="0"/>
      <w:marBottom w:val="0"/>
      <w:divBdr>
        <w:top w:val="none" w:sz="0" w:space="0" w:color="auto"/>
        <w:left w:val="none" w:sz="0" w:space="0" w:color="auto"/>
        <w:bottom w:val="none" w:sz="0" w:space="0" w:color="auto"/>
        <w:right w:val="none" w:sz="0" w:space="0" w:color="auto"/>
      </w:divBdr>
    </w:div>
    <w:div w:id="197197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B1AB5-DDE1-4597-ACCF-1D7DB5C5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7979</Characters>
  <Application>Microsoft Office Word</Application>
  <DocSecurity>0</DocSecurity>
  <Lines>215</Lines>
  <Paragraphs>119</Paragraphs>
  <ScaleCrop>false</ScaleCrop>
  <HeadingPairs>
    <vt:vector size="2" baseType="variant">
      <vt:variant>
        <vt:lpstr>Title</vt:lpstr>
      </vt:variant>
      <vt:variant>
        <vt:i4>1</vt:i4>
      </vt:variant>
    </vt:vector>
  </HeadingPairs>
  <TitlesOfParts>
    <vt:vector size="1" baseType="lpstr">
      <vt:lpstr>JOB DESCRIPTION</vt:lpstr>
    </vt:vector>
  </TitlesOfParts>
  <Company>Flathead Valley Community College</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kvanbemm</dc:creator>
  <cp:keywords/>
  <cp:lastModifiedBy>Taralee</cp:lastModifiedBy>
  <cp:revision>2</cp:revision>
  <cp:lastPrinted>2024-05-06T21:53:00Z</cp:lastPrinted>
  <dcterms:created xsi:type="dcterms:W3CDTF">2024-12-18T20:53:00Z</dcterms:created>
  <dcterms:modified xsi:type="dcterms:W3CDTF">2024-12-18T20:53:00Z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a0d349de90fd9100985ef1dad9258cc893a7cb94124dfd69affb9be00f4c00b7</vt:lpwstr>
  </property>
</Properties>
</file>